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7B2AC">
      <w:pPr>
        <w:jc w:val="right"/>
        <w:rPr>
          <w:rFonts w:asciiTheme="minorEastAsia" w:hAnsiTheme="minorEastAsia"/>
          <w:sz w:val="32"/>
          <w:szCs w:val="32"/>
        </w:rPr>
      </w:pPr>
      <w:r>
        <w:rPr>
          <w:rFonts w:hint="eastAsia" w:asciiTheme="minorEastAsia" w:hAnsiTheme="minorEastAsia"/>
          <w:sz w:val="32"/>
          <w:szCs w:val="32"/>
        </w:rPr>
        <w:drawing>
          <wp:anchor distT="0" distB="0" distL="114300" distR="114300" simplePos="0" relativeHeight="251659264" behindDoc="0" locked="0" layoutInCell="1" allowOverlap="1">
            <wp:simplePos x="0" y="0"/>
            <wp:positionH relativeFrom="column">
              <wp:posOffset>-99695</wp:posOffset>
            </wp:positionH>
            <wp:positionV relativeFrom="paragraph">
              <wp:posOffset>13970</wp:posOffset>
            </wp:positionV>
            <wp:extent cx="5476875" cy="1162050"/>
            <wp:effectExtent l="0" t="0" r="9525" b="0"/>
            <wp:wrapSquare wrapText="bothSides"/>
            <wp:docPr id="1" name="图片 1" descr="红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红头"/>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76875" cy="1162050"/>
                    </a:xfrm>
                    <a:prstGeom prst="rect">
                      <a:avLst/>
                    </a:prstGeom>
                    <a:noFill/>
                    <a:ln>
                      <a:noFill/>
                    </a:ln>
                  </pic:spPr>
                </pic:pic>
              </a:graphicData>
            </a:graphic>
          </wp:anchor>
        </w:drawing>
      </w:r>
      <w:r>
        <w:rPr>
          <w:rFonts w:hint="eastAsia" w:asciiTheme="minorEastAsia" w:hAnsiTheme="minorEastAsia"/>
          <w:sz w:val="32"/>
          <w:szCs w:val="32"/>
        </w:rPr>
        <w:t>南招社会考试〔202</w:t>
      </w:r>
      <w:r>
        <w:rPr>
          <w:rFonts w:hint="eastAsia" w:asciiTheme="minorEastAsia" w:hAnsiTheme="minorEastAsia"/>
          <w:sz w:val="32"/>
          <w:szCs w:val="32"/>
          <w:lang w:val="en-US" w:eastAsia="zh-CN"/>
        </w:rPr>
        <w:t>6</w:t>
      </w:r>
      <w:r>
        <w:rPr>
          <w:rFonts w:hint="eastAsia" w:asciiTheme="minorEastAsia" w:hAnsiTheme="minorEastAsia"/>
          <w:sz w:val="32"/>
          <w:szCs w:val="32"/>
        </w:rPr>
        <w:t>〕</w:t>
      </w:r>
      <w:r>
        <w:rPr>
          <w:rFonts w:hint="eastAsia" w:asciiTheme="minorEastAsia" w:hAnsiTheme="minorEastAsia"/>
          <w:color w:val="auto"/>
          <w:sz w:val="32"/>
          <w:szCs w:val="32"/>
          <w:lang w:val="en-US" w:eastAsia="zh-CN"/>
        </w:rPr>
        <w:t>3</w:t>
      </w:r>
      <w:r>
        <w:rPr>
          <w:rFonts w:hint="eastAsia" w:asciiTheme="minorEastAsia" w:hAnsiTheme="minorEastAsia"/>
          <w:sz w:val="32"/>
          <w:szCs w:val="32"/>
        </w:rPr>
        <w:t>号</w:t>
      </w:r>
    </w:p>
    <w:p w14:paraId="6128B70A">
      <w:pPr>
        <w:jc w:val="center"/>
        <w:rPr>
          <w:rFonts w:asciiTheme="minorEastAsia" w:hAnsiTheme="minorEastAsia"/>
          <w:b/>
          <w:sz w:val="24"/>
          <w:szCs w:val="24"/>
        </w:rPr>
      </w:pPr>
    </w:p>
    <w:p w14:paraId="045D96E6">
      <w:pPr>
        <w:jc w:val="center"/>
        <w:rPr>
          <w:rFonts w:asciiTheme="minorEastAsia" w:hAnsiTheme="minorEastAsia"/>
          <w:b/>
          <w:sz w:val="36"/>
          <w:szCs w:val="36"/>
        </w:rPr>
      </w:pPr>
      <w:r>
        <w:rPr>
          <w:rFonts w:hint="eastAsia" w:asciiTheme="minorEastAsia" w:hAnsiTheme="minorEastAsia"/>
          <w:b/>
          <w:sz w:val="36"/>
          <w:szCs w:val="36"/>
        </w:rPr>
        <w:t>关于做好南海区202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eastAsia="zh-CN"/>
        </w:rPr>
        <w:t>第二次</w:t>
      </w:r>
      <w:r>
        <w:rPr>
          <w:rFonts w:hint="eastAsia" w:asciiTheme="minorEastAsia" w:hAnsiTheme="minorEastAsia"/>
          <w:b/>
          <w:sz w:val="36"/>
          <w:szCs w:val="36"/>
        </w:rPr>
        <w:t>广东省中等职业技术教育专业技能课程考试报考工作的通知</w:t>
      </w:r>
    </w:p>
    <w:p w14:paraId="522D063E">
      <w:pPr>
        <w:rPr>
          <w:rFonts w:asciiTheme="minorEastAsia" w:hAnsiTheme="minorEastAsia"/>
          <w:sz w:val="24"/>
          <w:szCs w:val="24"/>
        </w:rPr>
      </w:pPr>
    </w:p>
    <w:p w14:paraId="20CA092B">
      <w:pPr>
        <w:rPr>
          <w:rFonts w:asciiTheme="minorEastAsia" w:hAnsiTheme="minorEastAsia"/>
          <w:sz w:val="28"/>
          <w:szCs w:val="28"/>
        </w:rPr>
      </w:pPr>
      <w:r>
        <w:rPr>
          <w:rFonts w:hint="eastAsia" w:asciiTheme="minorEastAsia" w:hAnsiTheme="minorEastAsia"/>
          <w:sz w:val="28"/>
          <w:szCs w:val="28"/>
        </w:rPr>
        <w:t>各</w:t>
      </w:r>
      <w:r>
        <w:rPr>
          <w:rFonts w:hint="eastAsia" w:asciiTheme="minorEastAsia" w:hAnsiTheme="minorEastAsia"/>
          <w:sz w:val="28"/>
          <w:szCs w:val="28"/>
          <w:lang w:eastAsia="zh-CN"/>
        </w:rPr>
        <w:t>中等</w:t>
      </w:r>
      <w:r>
        <w:rPr>
          <w:rFonts w:hint="eastAsia" w:asciiTheme="minorEastAsia" w:hAnsiTheme="minorEastAsia"/>
          <w:sz w:val="28"/>
          <w:szCs w:val="28"/>
        </w:rPr>
        <w:t>职业学校、有关考生：</w:t>
      </w:r>
    </w:p>
    <w:p w14:paraId="33CEFEAB">
      <w:pPr>
        <w:snapToGrid w:val="0"/>
        <w:spacing w:line="580" w:lineRule="exact"/>
        <w:ind w:firstLine="560" w:firstLineChars="200"/>
        <w:jc w:val="left"/>
        <w:rPr>
          <w:rFonts w:hint="eastAsia" w:asciiTheme="minorEastAsia" w:hAnsiTheme="minorEastAsia"/>
          <w:sz w:val="28"/>
          <w:szCs w:val="28"/>
        </w:rPr>
      </w:pPr>
      <w:r>
        <w:rPr>
          <w:rFonts w:hint="eastAsia" w:asciiTheme="minorEastAsia" w:hAnsiTheme="minorEastAsia"/>
          <w:sz w:val="28"/>
          <w:szCs w:val="28"/>
          <w:lang w:val="en-US" w:eastAsia="zh-CN"/>
        </w:rPr>
        <w:t>2026 年第二次广东省中等职业技术教育专业技能课程考试定于2026 年 6 月下旬至 7 月中上旬举行。根据《关于做好 2026 年第二次广东省中等职业技术教育专业技能课程考试报考工作的通知》（粤考院函〔2026〕40 号）要求，结合我区实际，现将本次考试报考工作有关事项通知如下：</w:t>
      </w:r>
    </w:p>
    <w:p w14:paraId="7922E17D">
      <w:pPr>
        <w:pStyle w:val="12"/>
        <w:numPr>
          <w:ilvl w:val="0"/>
          <w:numId w:val="1"/>
        </w:numPr>
        <w:ind w:firstLineChars="0"/>
        <w:rPr>
          <w:rFonts w:asciiTheme="minorEastAsia" w:hAnsiTheme="minorEastAsia"/>
          <w:b/>
          <w:sz w:val="28"/>
          <w:szCs w:val="28"/>
        </w:rPr>
      </w:pPr>
      <w:r>
        <w:rPr>
          <w:rFonts w:hint="eastAsia" w:asciiTheme="minorEastAsia" w:hAnsiTheme="minorEastAsia"/>
          <w:b/>
          <w:sz w:val="28"/>
          <w:szCs w:val="28"/>
        </w:rPr>
        <w:t>开考安排</w:t>
      </w:r>
    </w:p>
    <w:tbl>
      <w:tblPr>
        <w:tblStyle w:val="6"/>
        <w:tblW w:w="9797" w:type="dxa"/>
        <w:tblInd w:w="-617" w:type="dxa"/>
        <w:tblLayout w:type="autofit"/>
        <w:tblCellMar>
          <w:top w:w="0" w:type="dxa"/>
          <w:left w:w="108" w:type="dxa"/>
          <w:bottom w:w="0" w:type="dxa"/>
          <w:right w:w="108" w:type="dxa"/>
        </w:tblCellMar>
      </w:tblPr>
      <w:tblGrid>
        <w:gridCol w:w="1088"/>
        <w:gridCol w:w="823"/>
        <w:gridCol w:w="1417"/>
        <w:gridCol w:w="2126"/>
        <w:gridCol w:w="1276"/>
        <w:gridCol w:w="1792"/>
        <w:gridCol w:w="1275"/>
      </w:tblGrid>
      <w:tr w14:paraId="6F4954A5">
        <w:tblPrEx>
          <w:tblCellMar>
            <w:top w:w="0" w:type="dxa"/>
            <w:left w:w="108" w:type="dxa"/>
            <w:bottom w:w="0" w:type="dxa"/>
            <w:right w:w="108" w:type="dxa"/>
          </w:tblCellMar>
        </w:tblPrEx>
        <w:trPr>
          <w:trHeight w:val="363" w:hRule="atLeast"/>
          <w:tblHeader/>
        </w:trPr>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14:paraId="7725E3A0">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科目</w:t>
            </w:r>
          </w:p>
        </w:tc>
        <w:tc>
          <w:tcPr>
            <w:tcW w:w="823" w:type="dxa"/>
            <w:tcBorders>
              <w:top w:val="single" w:color="auto" w:sz="4" w:space="0"/>
              <w:left w:val="nil"/>
              <w:bottom w:val="single" w:color="auto" w:sz="4" w:space="0"/>
              <w:right w:val="single" w:color="auto" w:sz="4" w:space="0"/>
            </w:tcBorders>
            <w:shd w:val="clear" w:color="auto" w:fill="auto"/>
            <w:vAlign w:val="center"/>
          </w:tcPr>
          <w:p w14:paraId="051AEA70">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南海区是否开放报考</w:t>
            </w:r>
          </w:p>
        </w:tc>
        <w:tc>
          <w:tcPr>
            <w:tcW w:w="1417" w:type="dxa"/>
            <w:tcBorders>
              <w:top w:val="single" w:color="auto" w:sz="4" w:space="0"/>
              <w:left w:val="nil"/>
              <w:bottom w:val="single" w:color="auto" w:sz="4" w:space="0"/>
              <w:right w:val="single" w:color="auto" w:sz="4" w:space="0"/>
            </w:tcBorders>
            <w:shd w:val="clear" w:color="auto" w:fill="auto"/>
            <w:vAlign w:val="center"/>
          </w:tcPr>
          <w:p w14:paraId="179CAAC8">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报名点</w:t>
            </w:r>
          </w:p>
        </w:tc>
        <w:tc>
          <w:tcPr>
            <w:tcW w:w="2126" w:type="dxa"/>
            <w:tcBorders>
              <w:top w:val="single" w:color="auto" w:sz="4" w:space="0"/>
              <w:left w:val="nil"/>
              <w:bottom w:val="single" w:color="auto" w:sz="4" w:space="0"/>
              <w:right w:val="single" w:color="auto" w:sz="4" w:space="0"/>
            </w:tcBorders>
            <w:shd w:val="clear" w:color="auto" w:fill="auto"/>
            <w:vAlign w:val="center"/>
          </w:tcPr>
          <w:p w14:paraId="2575D877">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操作考试</w:t>
            </w:r>
            <w:r>
              <w:rPr>
                <w:rFonts w:hint="eastAsia" w:cs="宋体" w:asciiTheme="minorEastAsia" w:hAnsiTheme="minorEastAsia"/>
                <w:b/>
                <w:bCs/>
                <w:color w:val="auto"/>
                <w:kern w:val="0"/>
                <w:sz w:val="20"/>
                <w:szCs w:val="20"/>
              </w:rPr>
              <w:br w:type="textWrapping"/>
            </w:r>
            <w:r>
              <w:rPr>
                <w:rFonts w:hint="eastAsia" w:cs="宋体" w:asciiTheme="minorEastAsia" w:hAnsiTheme="minorEastAsia"/>
                <w:b/>
                <w:bCs/>
                <w:color w:val="auto"/>
                <w:kern w:val="0"/>
                <w:sz w:val="20"/>
                <w:szCs w:val="20"/>
              </w:rPr>
              <w:t>计划时间</w:t>
            </w:r>
          </w:p>
        </w:tc>
        <w:tc>
          <w:tcPr>
            <w:tcW w:w="1276" w:type="dxa"/>
            <w:tcBorders>
              <w:top w:val="single" w:color="auto" w:sz="4" w:space="0"/>
              <w:left w:val="nil"/>
              <w:bottom w:val="single" w:color="auto" w:sz="4" w:space="0"/>
              <w:right w:val="single" w:color="auto" w:sz="4" w:space="0"/>
            </w:tcBorders>
            <w:shd w:val="clear" w:color="auto" w:fill="auto"/>
            <w:vAlign w:val="center"/>
          </w:tcPr>
          <w:p w14:paraId="52F2F567">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操作考试</w:t>
            </w:r>
            <w:r>
              <w:rPr>
                <w:rFonts w:hint="eastAsia" w:cs="宋体" w:asciiTheme="minorEastAsia" w:hAnsiTheme="minorEastAsia"/>
                <w:b/>
                <w:bCs/>
                <w:color w:val="auto"/>
                <w:kern w:val="0"/>
                <w:sz w:val="20"/>
                <w:szCs w:val="20"/>
              </w:rPr>
              <w:br w:type="textWrapping"/>
            </w:r>
            <w:r>
              <w:rPr>
                <w:rFonts w:hint="eastAsia" w:cs="宋体" w:asciiTheme="minorEastAsia" w:hAnsiTheme="minorEastAsia"/>
                <w:b/>
                <w:bCs/>
                <w:color w:val="auto"/>
                <w:kern w:val="0"/>
                <w:sz w:val="20"/>
                <w:szCs w:val="20"/>
              </w:rPr>
              <w:t>计划考点</w:t>
            </w:r>
          </w:p>
        </w:tc>
        <w:tc>
          <w:tcPr>
            <w:tcW w:w="1792" w:type="dxa"/>
            <w:tcBorders>
              <w:top w:val="single" w:color="auto" w:sz="4" w:space="0"/>
              <w:left w:val="nil"/>
              <w:bottom w:val="single" w:color="auto" w:sz="4" w:space="0"/>
              <w:right w:val="single" w:color="auto" w:sz="4" w:space="0"/>
            </w:tcBorders>
            <w:shd w:val="clear" w:color="auto" w:fill="auto"/>
            <w:vAlign w:val="center"/>
          </w:tcPr>
          <w:p w14:paraId="080999B3">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理论考试</w:t>
            </w:r>
            <w:r>
              <w:rPr>
                <w:rFonts w:hint="eastAsia" w:cs="宋体" w:asciiTheme="minorEastAsia" w:hAnsiTheme="minorEastAsia"/>
                <w:b/>
                <w:bCs/>
                <w:color w:val="auto"/>
                <w:kern w:val="0"/>
                <w:sz w:val="20"/>
                <w:szCs w:val="20"/>
              </w:rPr>
              <w:br w:type="textWrapping"/>
            </w:r>
            <w:r>
              <w:rPr>
                <w:rFonts w:hint="eastAsia" w:cs="宋体" w:asciiTheme="minorEastAsia" w:hAnsiTheme="minorEastAsia"/>
                <w:b/>
                <w:bCs/>
                <w:color w:val="auto"/>
                <w:kern w:val="0"/>
                <w:sz w:val="20"/>
                <w:szCs w:val="20"/>
              </w:rPr>
              <w:t>计划时间</w:t>
            </w:r>
          </w:p>
        </w:tc>
        <w:tc>
          <w:tcPr>
            <w:tcW w:w="1275" w:type="dxa"/>
            <w:tcBorders>
              <w:top w:val="single" w:color="auto" w:sz="4" w:space="0"/>
              <w:left w:val="nil"/>
              <w:bottom w:val="single" w:color="auto" w:sz="4" w:space="0"/>
              <w:right w:val="single" w:color="auto" w:sz="4" w:space="0"/>
            </w:tcBorders>
            <w:shd w:val="clear" w:color="auto" w:fill="auto"/>
            <w:vAlign w:val="center"/>
          </w:tcPr>
          <w:p w14:paraId="378C929F">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b/>
                <w:bCs/>
                <w:color w:val="auto"/>
                <w:kern w:val="0"/>
                <w:sz w:val="20"/>
                <w:szCs w:val="20"/>
              </w:rPr>
              <w:t>理论考试</w:t>
            </w:r>
            <w:r>
              <w:rPr>
                <w:rFonts w:hint="eastAsia" w:cs="宋体" w:asciiTheme="minorEastAsia" w:hAnsiTheme="minorEastAsia"/>
                <w:b/>
                <w:bCs/>
                <w:color w:val="auto"/>
                <w:kern w:val="0"/>
                <w:sz w:val="20"/>
                <w:szCs w:val="20"/>
              </w:rPr>
              <w:br w:type="textWrapping"/>
            </w:r>
            <w:r>
              <w:rPr>
                <w:rFonts w:hint="eastAsia" w:cs="宋体" w:asciiTheme="minorEastAsia" w:hAnsiTheme="minorEastAsia"/>
                <w:b/>
                <w:bCs/>
                <w:color w:val="auto"/>
                <w:kern w:val="0"/>
                <w:sz w:val="20"/>
                <w:szCs w:val="20"/>
              </w:rPr>
              <w:t>计划考点</w:t>
            </w:r>
          </w:p>
        </w:tc>
      </w:tr>
      <w:tr w14:paraId="42F1DDC6">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0C56A9D5">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电工</w:t>
            </w:r>
          </w:p>
        </w:tc>
        <w:tc>
          <w:tcPr>
            <w:tcW w:w="823" w:type="dxa"/>
            <w:tcBorders>
              <w:top w:val="nil"/>
              <w:left w:val="nil"/>
              <w:bottom w:val="single" w:color="auto" w:sz="4" w:space="0"/>
              <w:right w:val="single" w:color="auto" w:sz="4" w:space="0"/>
            </w:tcBorders>
            <w:shd w:val="clear" w:color="auto" w:fill="auto"/>
            <w:vAlign w:val="center"/>
          </w:tcPr>
          <w:p w14:paraId="5A4CF7A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5C43F419">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10550D64">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25D40D6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c>
          <w:tcPr>
            <w:tcW w:w="1792" w:type="dxa"/>
            <w:tcBorders>
              <w:top w:val="nil"/>
              <w:left w:val="nil"/>
              <w:bottom w:val="single" w:color="auto" w:sz="4" w:space="0"/>
              <w:right w:val="single" w:color="auto" w:sz="4" w:space="0"/>
            </w:tcBorders>
            <w:shd w:val="clear" w:color="auto" w:fill="auto"/>
            <w:vAlign w:val="center"/>
          </w:tcPr>
          <w:p w14:paraId="79ADB6B6">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9：00-10：30</w:t>
            </w:r>
          </w:p>
        </w:tc>
        <w:tc>
          <w:tcPr>
            <w:tcW w:w="1275" w:type="dxa"/>
            <w:tcBorders>
              <w:top w:val="nil"/>
              <w:left w:val="nil"/>
              <w:bottom w:val="single" w:color="auto" w:sz="4" w:space="0"/>
              <w:right w:val="single" w:color="auto" w:sz="4" w:space="0"/>
            </w:tcBorders>
            <w:shd w:val="clear" w:color="auto" w:fill="auto"/>
            <w:vAlign w:val="center"/>
          </w:tcPr>
          <w:p w14:paraId="7A6E3326">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r>
      <w:tr w14:paraId="2243B5C9">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3A91C563">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电子</w:t>
            </w:r>
          </w:p>
        </w:tc>
        <w:tc>
          <w:tcPr>
            <w:tcW w:w="823" w:type="dxa"/>
            <w:tcBorders>
              <w:top w:val="nil"/>
              <w:left w:val="nil"/>
              <w:bottom w:val="single" w:color="auto" w:sz="4" w:space="0"/>
              <w:right w:val="single" w:color="auto" w:sz="4" w:space="0"/>
            </w:tcBorders>
            <w:shd w:val="clear" w:color="auto" w:fill="auto"/>
            <w:vAlign w:val="center"/>
          </w:tcPr>
          <w:p w14:paraId="5B0D8DD1">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否</w:t>
            </w:r>
          </w:p>
          <w:p w14:paraId="56CE1E6D">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（区外借考）</w:t>
            </w:r>
          </w:p>
        </w:tc>
        <w:tc>
          <w:tcPr>
            <w:tcW w:w="1417" w:type="dxa"/>
            <w:tcBorders>
              <w:top w:val="nil"/>
              <w:left w:val="nil"/>
              <w:bottom w:val="single" w:color="auto" w:sz="4" w:space="0"/>
              <w:right w:val="single" w:color="auto" w:sz="4" w:space="0"/>
            </w:tcBorders>
            <w:shd w:val="clear" w:color="auto" w:fill="auto"/>
            <w:vAlign w:val="center"/>
          </w:tcPr>
          <w:p w14:paraId="53E7DB9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　</w:t>
            </w:r>
          </w:p>
        </w:tc>
        <w:tc>
          <w:tcPr>
            <w:tcW w:w="2126" w:type="dxa"/>
            <w:tcBorders>
              <w:top w:val="nil"/>
              <w:left w:val="nil"/>
              <w:bottom w:val="single" w:color="auto" w:sz="4" w:space="0"/>
              <w:right w:val="single" w:color="auto" w:sz="4" w:space="0"/>
            </w:tcBorders>
            <w:shd w:val="clear" w:color="auto" w:fill="auto"/>
            <w:vAlign w:val="center"/>
          </w:tcPr>
          <w:p w14:paraId="09D2677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　</w:t>
            </w:r>
          </w:p>
        </w:tc>
        <w:tc>
          <w:tcPr>
            <w:tcW w:w="1276" w:type="dxa"/>
            <w:tcBorders>
              <w:top w:val="nil"/>
              <w:left w:val="nil"/>
              <w:bottom w:val="single" w:color="auto" w:sz="4" w:space="0"/>
              <w:right w:val="single" w:color="auto" w:sz="4" w:space="0"/>
            </w:tcBorders>
            <w:shd w:val="clear" w:color="auto" w:fill="auto"/>
            <w:vAlign w:val="center"/>
          </w:tcPr>
          <w:p w14:paraId="532C120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792" w:type="dxa"/>
            <w:tcBorders>
              <w:top w:val="nil"/>
              <w:left w:val="nil"/>
              <w:bottom w:val="single" w:color="auto" w:sz="4" w:space="0"/>
              <w:right w:val="single" w:color="auto" w:sz="4" w:space="0"/>
            </w:tcBorders>
            <w:shd w:val="clear" w:color="auto" w:fill="auto"/>
            <w:vAlign w:val="center"/>
          </w:tcPr>
          <w:p w14:paraId="22B1AA97">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0DF6D481">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　</w:t>
            </w:r>
          </w:p>
        </w:tc>
      </w:tr>
      <w:tr w14:paraId="413168BA">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6AD07AAF">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机械</w:t>
            </w:r>
          </w:p>
          <w:p w14:paraId="33B79F29">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w:t>
            </w:r>
            <w:r>
              <w:rPr>
                <w:color w:val="auto"/>
              </w:rPr>
              <w:t>钳工、车工、</w:t>
            </w:r>
            <w:r>
              <w:rPr>
                <w:rFonts w:hint="eastAsia"/>
                <w:color w:val="auto"/>
              </w:rPr>
              <w:t>数控车</w:t>
            </w:r>
            <w:r>
              <w:rPr>
                <w:rFonts w:hint="eastAsia" w:cs="宋体" w:asciiTheme="minorEastAsia" w:hAnsiTheme="minorEastAsia"/>
                <w:color w:val="auto"/>
                <w:kern w:val="0"/>
                <w:sz w:val="20"/>
                <w:szCs w:val="20"/>
              </w:rPr>
              <w:t>）</w:t>
            </w:r>
          </w:p>
        </w:tc>
        <w:tc>
          <w:tcPr>
            <w:tcW w:w="823" w:type="dxa"/>
            <w:tcBorders>
              <w:top w:val="nil"/>
              <w:left w:val="nil"/>
              <w:bottom w:val="single" w:color="auto" w:sz="4" w:space="0"/>
              <w:right w:val="single" w:color="auto" w:sz="4" w:space="0"/>
            </w:tcBorders>
            <w:shd w:val="clear" w:color="auto" w:fill="auto"/>
            <w:vAlign w:val="center"/>
          </w:tcPr>
          <w:p w14:paraId="7D20F71C">
            <w:pPr>
              <w:widowControl/>
              <w:spacing w:line="240" w:lineRule="exact"/>
              <w:jc w:val="center"/>
              <w:rPr>
                <w:rFonts w:hint="eastAsia"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p w14:paraId="027FE54F">
            <w:pPr>
              <w:widowControl/>
              <w:spacing w:line="240" w:lineRule="exact"/>
              <w:jc w:val="center"/>
              <w:rPr>
                <w:rFonts w:hint="eastAsia" w:cs="宋体" w:asciiTheme="minorEastAsia" w:hAnsiTheme="minorEastAsia"/>
                <w:color w:val="auto"/>
                <w:kern w:val="0"/>
                <w:sz w:val="20"/>
                <w:szCs w:val="20"/>
              </w:rPr>
            </w:pPr>
            <w:r>
              <w:rPr>
                <w:rFonts w:hint="eastAsia" w:cs="宋体" w:asciiTheme="minorEastAsia" w:hAnsiTheme="minorEastAsia"/>
                <w:color w:val="auto"/>
                <w:kern w:val="0"/>
                <w:sz w:val="20"/>
                <w:szCs w:val="20"/>
              </w:rPr>
              <w:t>（</w:t>
            </w:r>
            <w:r>
              <w:rPr>
                <w:rFonts w:hint="eastAsia" w:cs="宋体" w:asciiTheme="minorEastAsia" w:hAnsiTheme="minorEastAsia"/>
                <w:color w:val="auto"/>
                <w:kern w:val="0"/>
                <w:sz w:val="20"/>
                <w:szCs w:val="20"/>
                <w:lang w:val="en-US" w:eastAsia="zh-CN"/>
              </w:rPr>
              <w:t>铣</w:t>
            </w:r>
          </w:p>
          <w:p w14:paraId="65499EE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工不开考）</w:t>
            </w:r>
          </w:p>
        </w:tc>
        <w:tc>
          <w:tcPr>
            <w:tcW w:w="1417" w:type="dxa"/>
            <w:tcBorders>
              <w:top w:val="nil"/>
              <w:left w:val="nil"/>
              <w:bottom w:val="single" w:color="auto" w:sz="4" w:space="0"/>
              <w:right w:val="single" w:color="auto" w:sz="4" w:space="0"/>
            </w:tcBorders>
            <w:shd w:val="clear" w:color="auto" w:fill="auto"/>
            <w:vAlign w:val="center"/>
          </w:tcPr>
          <w:p w14:paraId="1B53E4F9">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bookmarkStart w:id="0" w:name="_GoBack"/>
            <w:bookmarkEnd w:id="0"/>
          </w:p>
        </w:tc>
        <w:tc>
          <w:tcPr>
            <w:tcW w:w="2126" w:type="dxa"/>
            <w:tcBorders>
              <w:top w:val="nil"/>
              <w:left w:val="nil"/>
              <w:bottom w:val="single" w:color="auto" w:sz="4" w:space="0"/>
              <w:right w:val="single" w:color="auto" w:sz="4" w:space="0"/>
            </w:tcBorders>
            <w:shd w:val="clear" w:color="auto" w:fill="auto"/>
            <w:vAlign w:val="center"/>
          </w:tcPr>
          <w:p w14:paraId="6F2B86E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0B82CA1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c>
          <w:tcPr>
            <w:tcW w:w="1792" w:type="dxa"/>
            <w:tcBorders>
              <w:top w:val="nil"/>
              <w:left w:val="nil"/>
              <w:bottom w:val="single" w:color="auto" w:sz="4" w:space="0"/>
              <w:right w:val="single" w:color="auto" w:sz="4" w:space="0"/>
            </w:tcBorders>
            <w:shd w:val="clear" w:color="auto" w:fill="auto"/>
            <w:vAlign w:val="center"/>
          </w:tcPr>
          <w:p w14:paraId="4D67B0A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064374F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r>
      <w:tr w14:paraId="69DCE48E">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4E9B6D82">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化学</w:t>
            </w:r>
          </w:p>
        </w:tc>
        <w:tc>
          <w:tcPr>
            <w:tcW w:w="823" w:type="dxa"/>
            <w:tcBorders>
              <w:top w:val="nil"/>
              <w:left w:val="nil"/>
              <w:bottom w:val="single" w:color="auto" w:sz="4" w:space="0"/>
              <w:right w:val="single" w:color="auto" w:sz="4" w:space="0"/>
            </w:tcBorders>
            <w:shd w:val="clear" w:color="auto" w:fill="auto"/>
            <w:vAlign w:val="center"/>
          </w:tcPr>
          <w:p w14:paraId="1C6F4B5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077FFAA0">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26C26C11">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2A16F7D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c>
          <w:tcPr>
            <w:tcW w:w="1792" w:type="dxa"/>
            <w:tcBorders>
              <w:top w:val="nil"/>
              <w:left w:val="nil"/>
              <w:bottom w:val="single" w:color="auto" w:sz="4" w:space="0"/>
              <w:right w:val="single" w:color="auto" w:sz="4" w:space="0"/>
            </w:tcBorders>
            <w:shd w:val="clear" w:color="auto" w:fill="auto"/>
            <w:vAlign w:val="center"/>
          </w:tcPr>
          <w:p w14:paraId="44AE437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7D83D58B">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r>
      <w:tr w14:paraId="5970E7C6">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1F7851B0">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会计</w:t>
            </w:r>
          </w:p>
        </w:tc>
        <w:tc>
          <w:tcPr>
            <w:tcW w:w="823" w:type="dxa"/>
            <w:tcBorders>
              <w:top w:val="nil"/>
              <w:left w:val="nil"/>
              <w:bottom w:val="single" w:color="auto" w:sz="4" w:space="0"/>
              <w:right w:val="single" w:color="auto" w:sz="4" w:space="0"/>
            </w:tcBorders>
            <w:shd w:val="clear" w:color="auto" w:fill="auto"/>
            <w:vAlign w:val="center"/>
          </w:tcPr>
          <w:p w14:paraId="58894D7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2C803AD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4B0567AE">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14：30-16：30</w:t>
            </w:r>
          </w:p>
        </w:tc>
        <w:tc>
          <w:tcPr>
            <w:tcW w:w="1276" w:type="dxa"/>
            <w:tcBorders>
              <w:top w:val="nil"/>
              <w:left w:val="nil"/>
              <w:bottom w:val="single" w:color="auto" w:sz="4" w:space="0"/>
              <w:right w:val="single" w:color="auto" w:sz="4" w:space="0"/>
            </w:tcBorders>
            <w:shd w:val="clear" w:color="auto" w:fill="auto"/>
            <w:vAlign w:val="center"/>
          </w:tcPr>
          <w:p w14:paraId="4FF8CAB9">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c>
          <w:tcPr>
            <w:tcW w:w="1792" w:type="dxa"/>
            <w:tcBorders>
              <w:top w:val="nil"/>
              <w:left w:val="nil"/>
              <w:bottom w:val="single" w:color="auto" w:sz="4" w:space="0"/>
              <w:right w:val="single" w:color="auto" w:sz="4" w:space="0"/>
            </w:tcBorders>
            <w:shd w:val="clear" w:color="auto" w:fill="auto"/>
            <w:vAlign w:val="center"/>
          </w:tcPr>
          <w:p w14:paraId="1CEE9F2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9：00-10：30</w:t>
            </w:r>
          </w:p>
        </w:tc>
        <w:tc>
          <w:tcPr>
            <w:tcW w:w="1275" w:type="dxa"/>
            <w:tcBorders>
              <w:top w:val="nil"/>
              <w:left w:val="nil"/>
              <w:bottom w:val="single" w:color="auto" w:sz="4" w:space="0"/>
              <w:right w:val="single" w:color="auto" w:sz="4" w:space="0"/>
            </w:tcBorders>
            <w:shd w:val="clear" w:color="auto" w:fill="auto"/>
            <w:vAlign w:val="center"/>
          </w:tcPr>
          <w:p w14:paraId="6D1948E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r>
      <w:tr w14:paraId="4B6CE0EE">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0A204443">
            <w:pPr>
              <w:widowControl/>
              <w:spacing w:line="240" w:lineRule="exact"/>
              <w:jc w:val="center"/>
              <w:rPr>
                <w:rFonts w:hint="eastAsia" w:cs="宋体" w:asciiTheme="minorEastAsia" w:hAnsiTheme="minorEastAsia"/>
                <w:color w:val="auto"/>
                <w:kern w:val="0"/>
                <w:sz w:val="20"/>
                <w:szCs w:val="20"/>
              </w:rPr>
            </w:pPr>
            <w:r>
              <w:rPr>
                <w:rFonts w:hint="eastAsia" w:cs="宋体" w:asciiTheme="minorEastAsia" w:hAnsiTheme="minorEastAsia"/>
                <w:color w:val="auto"/>
                <w:kern w:val="0"/>
                <w:sz w:val="20"/>
                <w:szCs w:val="20"/>
              </w:rPr>
              <w:t>旅游</w:t>
            </w:r>
          </w:p>
          <w:p w14:paraId="396E87F5">
            <w:pPr>
              <w:widowControl/>
              <w:spacing w:line="240" w:lineRule="exact"/>
              <w:jc w:val="center"/>
              <w:rPr>
                <w:rFonts w:hint="eastAsia" w:cs="宋体" w:asciiTheme="minorEastAsia" w:hAnsiTheme="minorEastAsia" w:eastAsiaTheme="minorEastAsia"/>
                <w:color w:val="auto"/>
                <w:kern w:val="0"/>
                <w:sz w:val="20"/>
                <w:szCs w:val="20"/>
                <w:lang w:eastAsia="zh-CN"/>
              </w:rPr>
            </w:pPr>
            <w:r>
              <w:rPr>
                <w:rFonts w:hint="eastAsia" w:cs="宋体" w:asciiTheme="minorEastAsia" w:hAnsiTheme="minorEastAsia"/>
                <w:color w:val="auto"/>
                <w:kern w:val="0"/>
                <w:sz w:val="20"/>
                <w:szCs w:val="20"/>
                <w:lang w:eastAsia="zh-CN"/>
              </w:rPr>
              <w:t>（中餐服务）</w:t>
            </w:r>
          </w:p>
        </w:tc>
        <w:tc>
          <w:tcPr>
            <w:tcW w:w="823" w:type="dxa"/>
            <w:tcBorders>
              <w:top w:val="nil"/>
              <w:left w:val="nil"/>
              <w:bottom w:val="single" w:color="auto" w:sz="4" w:space="0"/>
              <w:right w:val="single" w:color="auto" w:sz="4" w:space="0"/>
            </w:tcBorders>
            <w:shd w:val="clear" w:color="auto" w:fill="auto"/>
            <w:vAlign w:val="center"/>
          </w:tcPr>
          <w:p w14:paraId="225149BA">
            <w:pPr>
              <w:widowControl/>
              <w:spacing w:line="240" w:lineRule="exact"/>
              <w:jc w:val="center"/>
              <w:rPr>
                <w:rFonts w:hint="eastAsia" w:cs="宋体" w:asciiTheme="minorEastAsia" w:hAnsiTheme="minorEastAsia"/>
                <w:color w:val="auto"/>
                <w:kern w:val="0"/>
                <w:sz w:val="20"/>
                <w:szCs w:val="20"/>
                <w:lang w:eastAsia="zh-CN"/>
              </w:rPr>
            </w:pPr>
            <w:r>
              <w:rPr>
                <w:rFonts w:hint="eastAsia" w:cs="宋体" w:asciiTheme="minorEastAsia" w:hAnsiTheme="minorEastAsia"/>
                <w:color w:val="auto"/>
                <w:kern w:val="0"/>
                <w:sz w:val="20"/>
                <w:szCs w:val="20"/>
                <w:lang w:eastAsia="zh-CN"/>
              </w:rPr>
              <w:t>是</w:t>
            </w:r>
          </w:p>
          <w:p w14:paraId="4FD1D8E9">
            <w:pPr>
              <w:widowControl/>
              <w:spacing w:line="240" w:lineRule="exact"/>
              <w:jc w:val="center"/>
              <w:rPr>
                <w:rFonts w:hint="eastAsia" w:cs="宋体" w:asciiTheme="minorEastAsia" w:hAnsiTheme="minorEastAsia"/>
                <w:color w:val="auto"/>
                <w:kern w:val="0"/>
                <w:sz w:val="20"/>
                <w:szCs w:val="20"/>
                <w:lang w:eastAsia="zh-CN"/>
              </w:rPr>
            </w:pPr>
            <w:r>
              <w:rPr>
                <w:rFonts w:hint="eastAsia" w:cs="宋体" w:asciiTheme="minorEastAsia" w:hAnsiTheme="minorEastAsia"/>
                <w:color w:val="auto"/>
                <w:kern w:val="0"/>
                <w:sz w:val="20"/>
                <w:szCs w:val="20"/>
                <w:lang w:eastAsia="zh-CN"/>
              </w:rPr>
              <w:t>（中餐外其他科目不开考）</w:t>
            </w:r>
          </w:p>
        </w:tc>
        <w:tc>
          <w:tcPr>
            <w:tcW w:w="1417" w:type="dxa"/>
            <w:tcBorders>
              <w:top w:val="nil"/>
              <w:left w:val="nil"/>
              <w:bottom w:val="single" w:color="auto" w:sz="4" w:space="0"/>
              <w:right w:val="single" w:color="auto" w:sz="4" w:space="0"/>
            </w:tcBorders>
            <w:shd w:val="clear" w:color="auto" w:fill="auto"/>
            <w:vAlign w:val="center"/>
          </w:tcPr>
          <w:p w14:paraId="3A31AF9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3E0A667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1BB11C0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c>
          <w:tcPr>
            <w:tcW w:w="1792" w:type="dxa"/>
            <w:tcBorders>
              <w:top w:val="nil"/>
              <w:left w:val="nil"/>
              <w:bottom w:val="single" w:color="auto" w:sz="4" w:space="0"/>
              <w:right w:val="single" w:color="auto" w:sz="4" w:space="0"/>
            </w:tcBorders>
            <w:shd w:val="clear" w:color="auto" w:fill="auto"/>
            <w:vAlign w:val="center"/>
          </w:tcPr>
          <w:p w14:paraId="3420769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7343EE52">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r>
      <w:tr w14:paraId="0945B897">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216C327C">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美术基础</w:t>
            </w:r>
          </w:p>
        </w:tc>
        <w:tc>
          <w:tcPr>
            <w:tcW w:w="823" w:type="dxa"/>
            <w:tcBorders>
              <w:top w:val="nil"/>
              <w:left w:val="nil"/>
              <w:bottom w:val="single" w:color="auto" w:sz="4" w:space="0"/>
              <w:right w:val="single" w:color="auto" w:sz="4" w:space="0"/>
            </w:tcBorders>
            <w:shd w:val="clear" w:color="auto" w:fill="auto"/>
            <w:vAlign w:val="center"/>
          </w:tcPr>
          <w:p w14:paraId="724DA7BB">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1A169CA4">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1A61CA1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9：00-11：00</w:t>
            </w:r>
          </w:p>
          <w:p w14:paraId="70751E01">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14：30-16：00</w:t>
            </w:r>
          </w:p>
        </w:tc>
        <w:tc>
          <w:tcPr>
            <w:tcW w:w="1276" w:type="dxa"/>
            <w:tcBorders>
              <w:top w:val="nil"/>
              <w:left w:val="nil"/>
              <w:bottom w:val="single" w:color="auto" w:sz="4" w:space="0"/>
              <w:right w:val="single" w:color="auto" w:sz="4" w:space="0"/>
            </w:tcBorders>
            <w:shd w:val="clear" w:color="auto" w:fill="auto"/>
            <w:vAlign w:val="center"/>
          </w:tcPr>
          <w:p w14:paraId="22E230D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w:t>
            </w:r>
          </w:p>
        </w:tc>
        <w:tc>
          <w:tcPr>
            <w:tcW w:w="1792" w:type="dxa"/>
            <w:tcBorders>
              <w:top w:val="nil"/>
              <w:left w:val="nil"/>
              <w:bottom w:val="single" w:color="auto" w:sz="4" w:space="0"/>
              <w:right w:val="single" w:color="auto" w:sz="4" w:space="0"/>
            </w:tcBorders>
            <w:shd w:val="clear" w:color="auto" w:fill="auto"/>
            <w:vAlign w:val="center"/>
          </w:tcPr>
          <w:p w14:paraId="325FF3B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275" w:type="dxa"/>
            <w:tcBorders>
              <w:top w:val="nil"/>
              <w:left w:val="nil"/>
              <w:bottom w:val="single" w:color="auto" w:sz="4" w:space="0"/>
              <w:right w:val="single" w:color="auto" w:sz="4" w:space="0"/>
            </w:tcBorders>
            <w:shd w:val="clear" w:color="auto" w:fill="auto"/>
            <w:vAlign w:val="center"/>
          </w:tcPr>
          <w:p w14:paraId="4CFBFFF4">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r>
      <w:tr w14:paraId="7ADD36DB">
        <w:tblPrEx>
          <w:tblCellMar>
            <w:top w:w="0" w:type="dxa"/>
            <w:left w:w="108" w:type="dxa"/>
            <w:bottom w:w="0" w:type="dxa"/>
            <w:right w:w="108" w:type="dxa"/>
          </w:tblCellMar>
        </w:tblPrEx>
        <w:trPr>
          <w:trHeight w:val="726"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6B308EF0">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教育基础综合</w:t>
            </w:r>
            <w:r>
              <w:rPr>
                <w:rFonts w:hint="eastAsia" w:cs="宋体" w:asciiTheme="minorEastAsia" w:hAnsiTheme="minorEastAsia"/>
                <w:b/>
                <w:color w:val="auto"/>
                <w:kern w:val="0"/>
                <w:sz w:val="20"/>
                <w:szCs w:val="20"/>
              </w:rPr>
              <w:br w:type="textWrapping"/>
            </w:r>
            <w:r>
              <w:rPr>
                <w:rFonts w:hint="eastAsia" w:cs="宋体" w:asciiTheme="minorEastAsia" w:hAnsiTheme="minorEastAsia"/>
                <w:b/>
                <w:color w:val="auto"/>
                <w:kern w:val="0"/>
                <w:sz w:val="20"/>
                <w:szCs w:val="20"/>
              </w:rPr>
              <w:t>（声乐）</w:t>
            </w:r>
          </w:p>
        </w:tc>
        <w:tc>
          <w:tcPr>
            <w:tcW w:w="823" w:type="dxa"/>
            <w:tcBorders>
              <w:top w:val="nil"/>
              <w:left w:val="nil"/>
              <w:bottom w:val="single" w:color="auto" w:sz="4" w:space="0"/>
              <w:right w:val="single" w:color="auto" w:sz="4" w:space="0"/>
            </w:tcBorders>
            <w:shd w:val="clear" w:color="auto" w:fill="auto"/>
            <w:vAlign w:val="center"/>
          </w:tcPr>
          <w:p w14:paraId="6DA984C1">
            <w:pPr>
              <w:widowControl/>
              <w:spacing w:line="240" w:lineRule="exact"/>
              <w:jc w:val="center"/>
              <w:rPr>
                <w:rFonts w:hint="eastAsia"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p w14:paraId="4643A8B7">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（声乐外科目不开考）</w:t>
            </w:r>
          </w:p>
        </w:tc>
        <w:tc>
          <w:tcPr>
            <w:tcW w:w="1417" w:type="dxa"/>
            <w:tcBorders>
              <w:top w:val="nil"/>
              <w:left w:val="nil"/>
              <w:bottom w:val="single" w:color="auto" w:sz="4" w:space="0"/>
              <w:right w:val="single" w:color="auto" w:sz="4" w:space="0"/>
            </w:tcBorders>
            <w:shd w:val="clear" w:color="auto" w:fill="auto"/>
            <w:vAlign w:val="center"/>
          </w:tcPr>
          <w:p w14:paraId="30767CAD">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2EC80DCE">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0D9A5C43">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南海第一职业技术学校</w:t>
            </w:r>
          </w:p>
        </w:tc>
        <w:tc>
          <w:tcPr>
            <w:tcW w:w="1792" w:type="dxa"/>
            <w:tcBorders>
              <w:top w:val="nil"/>
              <w:left w:val="nil"/>
              <w:bottom w:val="single" w:color="auto" w:sz="4" w:space="0"/>
              <w:right w:val="single" w:color="auto" w:sz="4" w:space="0"/>
            </w:tcBorders>
            <w:shd w:val="clear" w:color="auto" w:fill="auto"/>
            <w:vAlign w:val="center"/>
          </w:tcPr>
          <w:p w14:paraId="1CD2B19B">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9：00-10：30</w:t>
            </w:r>
          </w:p>
        </w:tc>
        <w:tc>
          <w:tcPr>
            <w:tcW w:w="1275" w:type="dxa"/>
            <w:tcBorders>
              <w:top w:val="nil"/>
              <w:left w:val="nil"/>
              <w:bottom w:val="single" w:color="auto" w:sz="4" w:space="0"/>
              <w:right w:val="single" w:color="auto" w:sz="4" w:space="0"/>
            </w:tcBorders>
            <w:shd w:val="clear" w:color="auto" w:fill="auto"/>
            <w:vAlign w:val="center"/>
          </w:tcPr>
          <w:p w14:paraId="5828CCD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南海信息技术学校、南海卫生职业技术学校</w:t>
            </w:r>
          </w:p>
        </w:tc>
      </w:tr>
      <w:tr w14:paraId="12BC1875">
        <w:tblPrEx>
          <w:tblCellMar>
            <w:top w:w="0" w:type="dxa"/>
            <w:left w:w="108" w:type="dxa"/>
            <w:bottom w:w="0" w:type="dxa"/>
            <w:right w:w="108" w:type="dxa"/>
          </w:tblCellMar>
        </w:tblPrEx>
        <w:trPr>
          <w:trHeight w:val="726"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7757C13E">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音乐综合</w:t>
            </w:r>
          </w:p>
        </w:tc>
        <w:tc>
          <w:tcPr>
            <w:tcW w:w="823" w:type="dxa"/>
            <w:tcBorders>
              <w:top w:val="nil"/>
              <w:left w:val="nil"/>
              <w:bottom w:val="single" w:color="auto" w:sz="4" w:space="0"/>
              <w:right w:val="single" w:color="auto" w:sz="4" w:space="0"/>
            </w:tcBorders>
            <w:shd w:val="clear" w:color="auto" w:fill="auto"/>
            <w:vAlign w:val="center"/>
          </w:tcPr>
          <w:p w14:paraId="4BF1063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否</w:t>
            </w:r>
          </w:p>
        </w:tc>
        <w:tc>
          <w:tcPr>
            <w:tcW w:w="1417" w:type="dxa"/>
            <w:tcBorders>
              <w:top w:val="nil"/>
              <w:left w:val="nil"/>
              <w:bottom w:val="single" w:color="auto" w:sz="4" w:space="0"/>
              <w:right w:val="single" w:color="auto" w:sz="4" w:space="0"/>
            </w:tcBorders>
            <w:shd w:val="clear" w:color="auto" w:fill="auto"/>
            <w:vAlign w:val="center"/>
          </w:tcPr>
          <w:p w14:paraId="4A98B12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2126" w:type="dxa"/>
            <w:tcBorders>
              <w:top w:val="nil"/>
              <w:left w:val="nil"/>
              <w:bottom w:val="single" w:color="auto" w:sz="4" w:space="0"/>
              <w:right w:val="single" w:color="auto" w:sz="4" w:space="0"/>
            </w:tcBorders>
            <w:shd w:val="clear" w:color="auto" w:fill="auto"/>
            <w:vAlign w:val="center"/>
          </w:tcPr>
          <w:p w14:paraId="2589505A">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w:t>
            </w:r>
            <w:r>
              <w:rPr>
                <w:rFonts w:hint="eastAsia" w:cs="宋体" w:asciiTheme="minorEastAsia" w:hAnsiTheme="minorEastAsia"/>
                <w:color w:val="auto"/>
                <w:kern w:val="0"/>
                <w:sz w:val="20"/>
                <w:szCs w:val="20"/>
              </w:rPr>
              <w:t>年</w:t>
            </w:r>
            <w:r>
              <w:rPr>
                <w:rFonts w:hint="eastAsia" w:cs="宋体" w:asciiTheme="minorEastAsia" w:hAnsiTheme="minorEastAsia"/>
                <w:color w:val="auto"/>
                <w:kern w:val="0"/>
                <w:sz w:val="20"/>
                <w:szCs w:val="20"/>
                <w:lang w:val="en-US" w:eastAsia="zh-CN"/>
              </w:rPr>
              <w:t>6</w:t>
            </w:r>
            <w:r>
              <w:rPr>
                <w:rFonts w:hint="eastAsia" w:cs="宋体" w:asciiTheme="minorEastAsia" w:hAnsiTheme="minorEastAsia"/>
                <w:color w:val="auto"/>
                <w:kern w:val="0"/>
                <w:sz w:val="20"/>
                <w:szCs w:val="20"/>
              </w:rPr>
              <w:t>月</w:t>
            </w:r>
            <w:r>
              <w:rPr>
                <w:rFonts w:hint="eastAsia" w:cs="宋体" w:asciiTheme="minorEastAsia" w:hAnsiTheme="minorEastAsia"/>
                <w:color w:val="auto"/>
                <w:kern w:val="0"/>
                <w:sz w:val="20"/>
                <w:szCs w:val="20"/>
                <w:lang w:val="en-US" w:eastAsia="zh-CN"/>
              </w:rPr>
              <w:t>27</w:t>
            </w:r>
            <w:r>
              <w:rPr>
                <w:rFonts w:hint="eastAsia" w:cs="宋体" w:asciiTheme="minorEastAsia" w:hAnsiTheme="minorEastAsia"/>
                <w:color w:val="auto"/>
                <w:kern w:val="0"/>
                <w:sz w:val="20"/>
                <w:szCs w:val="20"/>
              </w:rPr>
              <w:t>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9：00-12：00</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14：30-17：30</w:t>
            </w:r>
          </w:p>
        </w:tc>
        <w:tc>
          <w:tcPr>
            <w:tcW w:w="1276" w:type="dxa"/>
            <w:tcBorders>
              <w:top w:val="nil"/>
              <w:left w:val="nil"/>
              <w:bottom w:val="single" w:color="auto" w:sz="4" w:space="0"/>
              <w:right w:val="single" w:color="auto" w:sz="4" w:space="0"/>
            </w:tcBorders>
            <w:shd w:val="clear" w:color="auto" w:fill="auto"/>
            <w:vAlign w:val="center"/>
          </w:tcPr>
          <w:p w14:paraId="4FBBE5B2">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792" w:type="dxa"/>
            <w:tcBorders>
              <w:top w:val="nil"/>
              <w:left w:val="nil"/>
              <w:bottom w:val="single" w:color="auto" w:sz="4" w:space="0"/>
              <w:right w:val="single" w:color="auto" w:sz="4" w:space="0"/>
            </w:tcBorders>
            <w:shd w:val="clear" w:color="auto" w:fill="auto"/>
            <w:vAlign w:val="center"/>
          </w:tcPr>
          <w:p w14:paraId="267EDDED">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275" w:type="dxa"/>
            <w:tcBorders>
              <w:top w:val="nil"/>
              <w:left w:val="nil"/>
              <w:bottom w:val="single" w:color="auto" w:sz="4" w:space="0"/>
              <w:right w:val="single" w:color="auto" w:sz="4" w:space="0"/>
            </w:tcBorders>
            <w:shd w:val="clear" w:color="auto" w:fill="auto"/>
            <w:vAlign w:val="center"/>
          </w:tcPr>
          <w:p w14:paraId="74B0627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r>
      <w:tr w14:paraId="5AA8CCFD">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48A9CDA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土木工程</w:t>
            </w:r>
          </w:p>
        </w:tc>
        <w:tc>
          <w:tcPr>
            <w:tcW w:w="823" w:type="dxa"/>
            <w:tcBorders>
              <w:top w:val="nil"/>
              <w:left w:val="nil"/>
              <w:bottom w:val="single" w:color="auto" w:sz="4" w:space="0"/>
              <w:right w:val="single" w:color="auto" w:sz="4" w:space="0"/>
            </w:tcBorders>
            <w:shd w:val="clear" w:color="auto" w:fill="auto"/>
            <w:vAlign w:val="center"/>
          </w:tcPr>
          <w:p w14:paraId="0341854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5739295A">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349BF9AD">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276" w:type="dxa"/>
            <w:tcBorders>
              <w:top w:val="nil"/>
              <w:left w:val="nil"/>
              <w:bottom w:val="single" w:color="auto" w:sz="4" w:space="0"/>
              <w:right w:val="single" w:color="auto" w:sz="4" w:space="0"/>
            </w:tcBorders>
            <w:shd w:val="clear" w:color="auto" w:fill="auto"/>
            <w:vAlign w:val="center"/>
          </w:tcPr>
          <w:p w14:paraId="7C276AC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792" w:type="dxa"/>
            <w:tcBorders>
              <w:top w:val="nil"/>
              <w:left w:val="nil"/>
              <w:bottom w:val="single" w:color="auto" w:sz="4" w:space="0"/>
              <w:right w:val="single" w:color="auto" w:sz="4" w:space="0"/>
            </w:tcBorders>
            <w:shd w:val="clear" w:color="auto" w:fill="auto"/>
            <w:vAlign w:val="center"/>
          </w:tcPr>
          <w:p w14:paraId="27AF3A6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3B6E530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南海信息技术学校、南海卫生职业技术学校　</w:t>
            </w:r>
          </w:p>
        </w:tc>
      </w:tr>
      <w:tr w14:paraId="67D45BEF">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604FDD65">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生物技术基础</w:t>
            </w:r>
          </w:p>
        </w:tc>
        <w:tc>
          <w:tcPr>
            <w:tcW w:w="823" w:type="dxa"/>
            <w:tcBorders>
              <w:top w:val="nil"/>
              <w:left w:val="nil"/>
              <w:bottom w:val="single" w:color="auto" w:sz="4" w:space="0"/>
              <w:right w:val="single" w:color="auto" w:sz="4" w:space="0"/>
            </w:tcBorders>
            <w:shd w:val="clear" w:color="auto" w:fill="auto"/>
            <w:vAlign w:val="center"/>
          </w:tcPr>
          <w:p w14:paraId="5A75E559">
            <w:pPr>
              <w:widowControl/>
              <w:spacing w:line="240" w:lineRule="exact"/>
              <w:jc w:val="center"/>
              <w:rPr>
                <w:rFonts w:hint="eastAsia"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p w14:paraId="55AA582C">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（农业不开考）</w:t>
            </w:r>
          </w:p>
        </w:tc>
        <w:tc>
          <w:tcPr>
            <w:tcW w:w="1417" w:type="dxa"/>
            <w:tcBorders>
              <w:top w:val="nil"/>
              <w:left w:val="nil"/>
              <w:bottom w:val="single" w:color="auto" w:sz="4" w:space="0"/>
              <w:right w:val="single" w:color="auto" w:sz="4" w:space="0"/>
            </w:tcBorders>
            <w:shd w:val="clear" w:color="auto" w:fill="auto"/>
            <w:vAlign w:val="center"/>
          </w:tcPr>
          <w:p w14:paraId="431C3F0C">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1E9DF42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0F94F999">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c>
          <w:tcPr>
            <w:tcW w:w="1792" w:type="dxa"/>
            <w:tcBorders>
              <w:top w:val="nil"/>
              <w:left w:val="nil"/>
              <w:bottom w:val="single" w:color="auto" w:sz="4" w:space="0"/>
              <w:right w:val="single" w:color="auto" w:sz="4" w:space="0"/>
            </w:tcBorders>
            <w:shd w:val="clear" w:color="auto" w:fill="auto"/>
            <w:vAlign w:val="center"/>
          </w:tcPr>
          <w:p w14:paraId="21BBE62B">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9：00-10：30</w:t>
            </w:r>
          </w:p>
        </w:tc>
        <w:tc>
          <w:tcPr>
            <w:tcW w:w="1275" w:type="dxa"/>
            <w:tcBorders>
              <w:top w:val="nil"/>
              <w:left w:val="nil"/>
              <w:bottom w:val="single" w:color="auto" w:sz="4" w:space="0"/>
              <w:right w:val="single" w:color="auto" w:sz="4" w:space="0"/>
            </w:tcBorders>
            <w:shd w:val="clear" w:color="auto" w:fill="auto"/>
            <w:vAlign w:val="center"/>
          </w:tcPr>
          <w:p w14:paraId="115C5918">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r>
      <w:tr w14:paraId="5225004D">
        <w:tblPrEx>
          <w:tblCellMar>
            <w:top w:w="0" w:type="dxa"/>
            <w:left w:w="108" w:type="dxa"/>
            <w:bottom w:w="0" w:type="dxa"/>
            <w:right w:w="108" w:type="dxa"/>
          </w:tblCellMar>
        </w:tblPrEx>
        <w:trPr>
          <w:trHeight w:val="484"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510145C7">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护理</w:t>
            </w:r>
          </w:p>
        </w:tc>
        <w:tc>
          <w:tcPr>
            <w:tcW w:w="823" w:type="dxa"/>
            <w:tcBorders>
              <w:top w:val="nil"/>
              <w:left w:val="nil"/>
              <w:bottom w:val="single" w:color="auto" w:sz="4" w:space="0"/>
              <w:right w:val="single" w:color="auto" w:sz="4" w:space="0"/>
            </w:tcBorders>
            <w:shd w:val="clear" w:color="auto" w:fill="auto"/>
            <w:vAlign w:val="center"/>
          </w:tcPr>
          <w:p w14:paraId="45B6FF26">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75E4A6F4">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各区直职校报名点</w:t>
            </w:r>
          </w:p>
        </w:tc>
        <w:tc>
          <w:tcPr>
            <w:tcW w:w="2126" w:type="dxa"/>
            <w:tcBorders>
              <w:top w:val="nil"/>
              <w:left w:val="nil"/>
              <w:bottom w:val="single" w:color="auto" w:sz="4" w:space="0"/>
              <w:right w:val="single" w:color="auto" w:sz="4" w:space="0"/>
            </w:tcBorders>
            <w:shd w:val="clear" w:color="auto" w:fill="auto"/>
            <w:vAlign w:val="center"/>
          </w:tcPr>
          <w:p w14:paraId="4A861F14">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2026年6月27-28日</w:t>
            </w:r>
          </w:p>
        </w:tc>
        <w:tc>
          <w:tcPr>
            <w:tcW w:w="1276" w:type="dxa"/>
            <w:tcBorders>
              <w:top w:val="nil"/>
              <w:left w:val="nil"/>
              <w:bottom w:val="single" w:color="auto" w:sz="4" w:space="0"/>
              <w:right w:val="single" w:color="auto" w:sz="4" w:space="0"/>
            </w:tcBorders>
            <w:shd w:val="clear" w:color="auto" w:fill="auto"/>
            <w:vAlign w:val="center"/>
          </w:tcPr>
          <w:p w14:paraId="29B95B5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c>
          <w:tcPr>
            <w:tcW w:w="1792" w:type="dxa"/>
            <w:tcBorders>
              <w:top w:val="nil"/>
              <w:left w:val="nil"/>
              <w:bottom w:val="single" w:color="auto" w:sz="4" w:space="0"/>
              <w:right w:val="single" w:color="auto" w:sz="4" w:space="0"/>
            </w:tcBorders>
            <w:shd w:val="clear" w:color="auto" w:fill="auto"/>
            <w:vAlign w:val="center"/>
          </w:tcPr>
          <w:p w14:paraId="5EE78AD2">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9：00-10：30</w:t>
            </w:r>
          </w:p>
        </w:tc>
        <w:tc>
          <w:tcPr>
            <w:tcW w:w="1275" w:type="dxa"/>
            <w:tcBorders>
              <w:top w:val="nil"/>
              <w:left w:val="nil"/>
              <w:bottom w:val="single" w:color="auto" w:sz="4" w:space="0"/>
              <w:right w:val="single" w:color="auto" w:sz="4" w:space="0"/>
            </w:tcBorders>
            <w:shd w:val="clear" w:color="auto" w:fill="auto"/>
            <w:vAlign w:val="center"/>
          </w:tcPr>
          <w:p w14:paraId="0A9926B6">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r>
      <w:tr w14:paraId="260A1A17">
        <w:tblPrEx>
          <w:tblCellMar>
            <w:top w:w="0" w:type="dxa"/>
            <w:left w:w="108" w:type="dxa"/>
            <w:bottom w:w="0" w:type="dxa"/>
            <w:right w:w="108" w:type="dxa"/>
          </w:tblCellMar>
        </w:tblPrEx>
        <w:trPr>
          <w:trHeight w:val="559"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226A036D">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烹饪</w:t>
            </w:r>
          </w:p>
        </w:tc>
        <w:tc>
          <w:tcPr>
            <w:tcW w:w="823" w:type="dxa"/>
            <w:tcBorders>
              <w:top w:val="nil"/>
              <w:left w:val="nil"/>
              <w:bottom w:val="single" w:color="auto" w:sz="4" w:space="0"/>
              <w:right w:val="single" w:color="auto" w:sz="4" w:space="0"/>
            </w:tcBorders>
            <w:shd w:val="clear" w:color="auto" w:fill="auto"/>
            <w:vAlign w:val="center"/>
          </w:tcPr>
          <w:p w14:paraId="69EF858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是</w:t>
            </w:r>
          </w:p>
        </w:tc>
        <w:tc>
          <w:tcPr>
            <w:tcW w:w="1417" w:type="dxa"/>
            <w:tcBorders>
              <w:top w:val="nil"/>
              <w:left w:val="nil"/>
              <w:bottom w:val="single" w:color="auto" w:sz="4" w:space="0"/>
              <w:right w:val="single" w:color="auto" w:sz="4" w:space="0"/>
            </w:tcBorders>
            <w:shd w:val="clear" w:color="auto" w:fill="auto"/>
            <w:vAlign w:val="center"/>
          </w:tcPr>
          <w:p w14:paraId="46C838F0">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b/>
                <w:bCs/>
                <w:color w:val="auto"/>
                <w:kern w:val="0"/>
                <w:sz w:val="20"/>
                <w:szCs w:val="20"/>
              </w:rPr>
              <w:t>九江职业技术学校</w:t>
            </w:r>
            <w:r>
              <w:rPr>
                <w:rFonts w:hint="eastAsia" w:cs="宋体" w:asciiTheme="minorEastAsia" w:hAnsiTheme="minorEastAsia"/>
                <w:color w:val="auto"/>
                <w:kern w:val="0"/>
                <w:sz w:val="20"/>
                <w:szCs w:val="20"/>
              </w:rPr>
              <w:t>　</w:t>
            </w:r>
          </w:p>
        </w:tc>
        <w:tc>
          <w:tcPr>
            <w:tcW w:w="2126" w:type="dxa"/>
            <w:tcBorders>
              <w:top w:val="nil"/>
              <w:left w:val="nil"/>
              <w:bottom w:val="single" w:color="auto" w:sz="4" w:space="0"/>
              <w:right w:val="single" w:color="auto" w:sz="4" w:space="0"/>
            </w:tcBorders>
            <w:shd w:val="clear" w:color="auto" w:fill="auto"/>
            <w:vAlign w:val="center"/>
          </w:tcPr>
          <w:p w14:paraId="1EE6B00D">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highlight w:val="none"/>
              </w:rPr>
              <w:t>待定</w:t>
            </w:r>
          </w:p>
        </w:tc>
        <w:tc>
          <w:tcPr>
            <w:tcW w:w="1276" w:type="dxa"/>
            <w:tcBorders>
              <w:top w:val="nil"/>
              <w:left w:val="nil"/>
              <w:bottom w:val="single" w:color="auto" w:sz="4" w:space="0"/>
              <w:right w:val="single" w:color="auto" w:sz="4" w:space="0"/>
            </w:tcBorders>
            <w:shd w:val="clear" w:color="auto" w:fill="auto"/>
            <w:vAlign w:val="center"/>
          </w:tcPr>
          <w:p w14:paraId="35BB725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b/>
                <w:bCs/>
                <w:color w:val="auto"/>
                <w:kern w:val="0"/>
                <w:sz w:val="20"/>
                <w:szCs w:val="20"/>
              </w:rPr>
              <w:t>九江职业技术学校</w:t>
            </w:r>
          </w:p>
        </w:tc>
        <w:tc>
          <w:tcPr>
            <w:tcW w:w="1792" w:type="dxa"/>
            <w:tcBorders>
              <w:top w:val="nil"/>
              <w:left w:val="nil"/>
              <w:bottom w:val="single" w:color="auto" w:sz="4" w:space="0"/>
              <w:right w:val="single" w:color="auto" w:sz="4" w:space="0"/>
            </w:tcBorders>
            <w:shd w:val="clear" w:color="auto" w:fill="auto"/>
            <w:vAlign w:val="center"/>
          </w:tcPr>
          <w:p w14:paraId="77404622">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lang w:eastAsia="zh-CN"/>
              </w:rPr>
              <w:t>2026年7月9日</w:t>
            </w:r>
            <w:r>
              <w:rPr>
                <w:rFonts w:hint="eastAsia" w:cs="宋体" w:asciiTheme="minorEastAsia" w:hAnsiTheme="minorEastAsia"/>
                <w:color w:val="auto"/>
                <w:kern w:val="0"/>
                <w:sz w:val="20"/>
                <w:szCs w:val="20"/>
              </w:rPr>
              <w:br w:type="textWrapping"/>
            </w:r>
            <w:r>
              <w:rPr>
                <w:rFonts w:hint="eastAsia" w:cs="宋体" w:asciiTheme="minorEastAsia" w:hAnsiTheme="minorEastAsia"/>
                <w:color w:val="auto"/>
                <w:kern w:val="0"/>
                <w:sz w:val="20"/>
                <w:szCs w:val="20"/>
              </w:rPr>
              <w:t>14：30-16：00</w:t>
            </w:r>
          </w:p>
        </w:tc>
        <w:tc>
          <w:tcPr>
            <w:tcW w:w="1275" w:type="dxa"/>
            <w:tcBorders>
              <w:top w:val="nil"/>
              <w:left w:val="nil"/>
              <w:bottom w:val="single" w:color="auto" w:sz="4" w:space="0"/>
              <w:right w:val="single" w:color="auto" w:sz="4" w:space="0"/>
            </w:tcBorders>
            <w:shd w:val="clear" w:color="auto" w:fill="auto"/>
            <w:vAlign w:val="center"/>
          </w:tcPr>
          <w:p w14:paraId="184A7DAF">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南海卫生职业技术学校</w:t>
            </w:r>
          </w:p>
        </w:tc>
      </w:tr>
      <w:tr w14:paraId="0B79874E">
        <w:tblPrEx>
          <w:tblCellMar>
            <w:top w:w="0" w:type="dxa"/>
            <w:left w:w="108" w:type="dxa"/>
            <w:bottom w:w="0" w:type="dxa"/>
            <w:right w:w="108" w:type="dxa"/>
          </w:tblCellMar>
        </w:tblPrEx>
        <w:trPr>
          <w:trHeight w:val="531" w:hRule="atLeast"/>
        </w:trPr>
        <w:tc>
          <w:tcPr>
            <w:tcW w:w="1088" w:type="dxa"/>
            <w:tcBorders>
              <w:top w:val="nil"/>
              <w:left w:val="single" w:color="auto" w:sz="4" w:space="0"/>
              <w:bottom w:val="single" w:color="auto" w:sz="4" w:space="0"/>
              <w:right w:val="single" w:color="auto" w:sz="4" w:space="0"/>
            </w:tcBorders>
            <w:shd w:val="clear" w:color="auto" w:fill="auto"/>
            <w:vAlign w:val="center"/>
          </w:tcPr>
          <w:p w14:paraId="245D5EE6">
            <w:pPr>
              <w:widowControl/>
              <w:spacing w:line="240" w:lineRule="exact"/>
              <w:jc w:val="center"/>
              <w:rPr>
                <w:rFonts w:cs="宋体" w:asciiTheme="minorEastAsia" w:hAnsiTheme="minorEastAsia"/>
                <w:b/>
                <w:color w:val="auto"/>
                <w:kern w:val="0"/>
                <w:sz w:val="20"/>
                <w:szCs w:val="20"/>
              </w:rPr>
            </w:pPr>
            <w:r>
              <w:rPr>
                <w:rFonts w:hint="eastAsia" w:cs="宋体" w:asciiTheme="minorEastAsia" w:hAnsiTheme="minorEastAsia"/>
                <w:b/>
                <w:color w:val="auto"/>
                <w:kern w:val="0"/>
                <w:sz w:val="20"/>
                <w:szCs w:val="20"/>
              </w:rPr>
              <w:t>体育</w:t>
            </w:r>
          </w:p>
        </w:tc>
        <w:tc>
          <w:tcPr>
            <w:tcW w:w="823" w:type="dxa"/>
            <w:tcBorders>
              <w:top w:val="nil"/>
              <w:left w:val="nil"/>
              <w:bottom w:val="single" w:color="auto" w:sz="4" w:space="0"/>
              <w:right w:val="single" w:color="auto" w:sz="4" w:space="0"/>
            </w:tcBorders>
            <w:shd w:val="clear" w:color="auto" w:fill="auto"/>
            <w:vAlign w:val="center"/>
          </w:tcPr>
          <w:p w14:paraId="4F743C98">
            <w:pPr>
              <w:widowControl/>
              <w:spacing w:line="240" w:lineRule="exact"/>
              <w:jc w:val="center"/>
              <w:rPr>
                <w:rFonts w:hint="eastAsia" w:cs="宋体" w:asciiTheme="minorEastAsia" w:hAnsiTheme="minorEastAsia" w:eastAsiaTheme="minorEastAsia"/>
                <w:color w:val="auto"/>
                <w:kern w:val="0"/>
                <w:sz w:val="20"/>
                <w:szCs w:val="20"/>
                <w:lang w:eastAsia="zh-CN"/>
              </w:rPr>
            </w:pPr>
            <w:r>
              <w:rPr>
                <w:rFonts w:hint="eastAsia" w:cs="宋体" w:asciiTheme="minorEastAsia" w:hAnsiTheme="minorEastAsia"/>
                <w:color w:val="auto"/>
                <w:kern w:val="0"/>
                <w:sz w:val="20"/>
                <w:szCs w:val="20"/>
                <w:lang w:eastAsia="zh-CN"/>
              </w:rPr>
              <w:t>否</w:t>
            </w:r>
          </w:p>
        </w:tc>
        <w:tc>
          <w:tcPr>
            <w:tcW w:w="1417" w:type="dxa"/>
            <w:tcBorders>
              <w:top w:val="nil"/>
              <w:left w:val="nil"/>
              <w:bottom w:val="single" w:color="auto" w:sz="4" w:space="0"/>
              <w:right w:val="single" w:color="auto" w:sz="4" w:space="0"/>
            </w:tcBorders>
            <w:shd w:val="clear" w:color="auto" w:fill="auto"/>
            <w:vAlign w:val="center"/>
          </w:tcPr>
          <w:p w14:paraId="376194CD">
            <w:pPr>
              <w:widowControl/>
              <w:spacing w:line="240" w:lineRule="exact"/>
              <w:jc w:val="center"/>
              <w:rPr>
                <w:rFonts w:cs="宋体" w:asciiTheme="minorEastAsia" w:hAnsiTheme="minorEastAsia"/>
                <w:b/>
                <w:bCs/>
                <w:color w:val="auto"/>
                <w:kern w:val="0"/>
                <w:sz w:val="20"/>
                <w:szCs w:val="20"/>
              </w:rPr>
            </w:pPr>
            <w:r>
              <w:rPr>
                <w:rFonts w:hint="eastAsia" w:cs="宋体" w:asciiTheme="minorEastAsia" w:hAnsiTheme="minorEastAsia"/>
                <w:color w:val="auto"/>
                <w:kern w:val="0"/>
                <w:sz w:val="20"/>
                <w:szCs w:val="20"/>
              </w:rPr>
              <w:t>无</w:t>
            </w:r>
          </w:p>
        </w:tc>
        <w:tc>
          <w:tcPr>
            <w:tcW w:w="2126" w:type="dxa"/>
            <w:tcBorders>
              <w:top w:val="nil"/>
              <w:left w:val="nil"/>
              <w:bottom w:val="single" w:color="auto" w:sz="4" w:space="0"/>
              <w:right w:val="single" w:color="auto" w:sz="4" w:space="0"/>
            </w:tcBorders>
            <w:shd w:val="clear" w:color="auto" w:fill="auto"/>
            <w:vAlign w:val="center"/>
          </w:tcPr>
          <w:p w14:paraId="2CAC2FB6">
            <w:pPr>
              <w:widowControl/>
              <w:spacing w:line="240" w:lineRule="exact"/>
              <w:jc w:val="center"/>
              <w:rPr>
                <w:rFonts w:hint="eastAsia" w:cs="宋体" w:asciiTheme="minorEastAsia" w:hAnsiTheme="minorEastAsia"/>
                <w:color w:val="auto"/>
                <w:kern w:val="0"/>
                <w:sz w:val="20"/>
                <w:szCs w:val="20"/>
                <w:lang w:eastAsia="zh-CN"/>
              </w:rPr>
            </w:pPr>
            <w:r>
              <w:rPr>
                <w:rFonts w:hint="eastAsia" w:cs="宋体" w:asciiTheme="minorEastAsia" w:hAnsiTheme="minorEastAsia"/>
                <w:color w:val="auto"/>
                <w:kern w:val="0"/>
                <w:sz w:val="20"/>
                <w:szCs w:val="20"/>
                <w:lang w:eastAsia="zh-CN"/>
              </w:rPr>
              <w:t>第二次考试</w:t>
            </w:r>
          </w:p>
          <w:p w14:paraId="71338EE9">
            <w:pPr>
              <w:widowControl/>
              <w:spacing w:line="240" w:lineRule="exact"/>
              <w:jc w:val="center"/>
              <w:rPr>
                <w:rFonts w:hint="eastAsia" w:cs="宋体" w:asciiTheme="minorEastAsia" w:hAnsiTheme="minorEastAsia" w:eastAsiaTheme="minorEastAsia"/>
                <w:color w:val="auto"/>
                <w:kern w:val="0"/>
                <w:sz w:val="20"/>
                <w:szCs w:val="20"/>
                <w:lang w:eastAsia="zh-CN"/>
              </w:rPr>
            </w:pPr>
            <w:r>
              <w:rPr>
                <w:rFonts w:hint="eastAsia" w:cs="宋体" w:asciiTheme="minorEastAsia" w:hAnsiTheme="minorEastAsia"/>
                <w:color w:val="auto"/>
                <w:kern w:val="0"/>
                <w:sz w:val="20"/>
                <w:szCs w:val="20"/>
                <w:lang w:eastAsia="zh-CN"/>
              </w:rPr>
              <w:t>全省不开考</w:t>
            </w:r>
          </w:p>
        </w:tc>
        <w:tc>
          <w:tcPr>
            <w:tcW w:w="1276" w:type="dxa"/>
            <w:tcBorders>
              <w:top w:val="nil"/>
              <w:left w:val="nil"/>
              <w:bottom w:val="single" w:color="auto" w:sz="4" w:space="0"/>
              <w:right w:val="single" w:color="auto" w:sz="4" w:space="0"/>
            </w:tcBorders>
            <w:shd w:val="clear" w:color="auto" w:fill="auto"/>
            <w:vAlign w:val="center"/>
          </w:tcPr>
          <w:p w14:paraId="0476B15A">
            <w:pPr>
              <w:widowControl/>
              <w:spacing w:line="240" w:lineRule="exact"/>
              <w:jc w:val="center"/>
              <w:rPr>
                <w:rFonts w:hint="eastAsia" w:cs="宋体" w:asciiTheme="minorEastAsia" w:hAnsiTheme="minorEastAsia" w:eastAsiaTheme="minorEastAsia"/>
                <w:color w:val="auto"/>
                <w:kern w:val="0"/>
                <w:sz w:val="20"/>
                <w:szCs w:val="20"/>
                <w:lang w:eastAsia="zh-CN"/>
              </w:rPr>
            </w:pPr>
            <w:r>
              <w:rPr>
                <w:rFonts w:hint="eastAsia" w:cs="宋体" w:asciiTheme="minorEastAsia" w:hAnsiTheme="minorEastAsia"/>
                <w:color w:val="auto"/>
                <w:kern w:val="0"/>
                <w:sz w:val="20"/>
                <w:szCs w:val="20"/>
              </w:rPr>
              <w:t>无</w:t>
            </w:r>
          </w:p>
        </w:tc>
        <w:tc>
          <w:tcPr>
            <w:tcW w:w="1792" w:type="dxa"/>
            <w:tcBorders>
              <w:top w:val="nil"/>
              <w:left w:val="nil"/>
              <w:bottom w:val="single" w:color="auto" w:sz="4" w:space="0"/>
              <w:right w:val="single" w:color="auto" w:sz="4" w:space="0"/>
            </w:tcBorders>
            <w:shd w:val="clear" w:color="auto" w:fill="auto"/>
            <w:vAlign w:val="center"/>
          </w:tcPr>
          <w:p w14:paraId="1EF9F70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c>
          <w:tcPr>
            <w:tcW w:w="1275" w:type="dxa"/>
            <w:tcBorders>
              <w:top w:val="nil"/>
              <w:left w:val="nil"/>
              <w:bottom w:val="single" w:color="auto" w:sz="4" w:space="0"/>
              <w:right w:val="single" w:color="auto" w:sz="4" w:space="0"/>
            </w:tcBorders>
            <w:shd w:val="clear" w:color="auto" w:fill="auto"/>
            <w:vAlign w:val="center"/>
          </w:tcPr>
          <w:p w14:paraId="4A168815">
            <w:pPr>
              <w:widowControl/>
              <w:spacing w:line="240" w:lineRule="exact"/>
              <w:jc w:val="center"/>
              <w:rPr>
                <w:rFonts w:cs="宋体" w:asciiTheme="minorEastAsia" w:hAnsiTheme="minorEastAsia"/>
                <w:color w:val="auto"/>
                <w:kern w:val="0"/>
                <w:sz w:val="20"/>
                <w:szCs w:val="20"/>
              </w:rPr>
            </w:pPr>
            <w:r>
              <w:rPr>
                <w:rFonts w:hint="eastAsia" w:cs="宋体" w:asciiTheme="minorEastAsia" w:hAnsiTheme="minorEastAsia"/>
                <w:color w:val="auto"/>
                <w:kern w:val="0"/>
                <w:sz w:val="20"/>
                <w:szCs w:val="20"/>
              </w:rPr>
              <w:t>无</w:t>
            </w:r>
          </w:p>
        </w:tc>
      </w:tr>
    </w:tbl>
    <w:p w14:paraId="638EB03F">
      <w:pPr>
        <w:keepNext w:val="0"/>
        <w:keepLines w:val="0"/>
        <w:widowControl/>
        <w:suppressLineNumbers w:val="0"/>
        <w:jc w:val="left"/>
        <w:rPr>
          <w:rFonts w:asciiTheme="minorEastAsia" w:hAnsiTheme="minorEastAsia"/>
          <w:sz w:val="24"/>
          <w:szCs w:val="24"/>
        </w:rPr>
      </w:pPr>
      <w:r>
        <w:rPr>
          <w:rFonts w:hint="eastAsia" w:asciiTheme="minorEastAsia" w:hAnsiTheme="minorEastAsia"/>
          <w:sz w:val="20"/>
          <w:szCs w:val="20"/>
        </w:rPr>
        <w:t>说明：</w:t>
      </w:r>
      <w:r>
        <w:rPr>
          <w:rFonts w:hint="eastAsia" w:asciiTheme="minorEastAsia" w:hAnsiTheme="minorEastAsia"/>
          <w:sz w:val="20"/>
          <w:szCs w:val="20"/>
          <w:lang w:val="en-US" w:eastAsia="zh-CN"/>
        </w:rPr>
        <w:t>本表为我区开考计划安排，最终开考科目、考点、考试时间以实际报考人数及省考试院统筹安排为准。</w:t>
      </w:r>
    </w:p>
    <w:p w14:paraId="25960816">
      <w:pPr>
        <w:ind w:firstLine="562" w:firstLineChars="200"/>
        <w:rPr>
          <w:rFonts w:asciiTheme="minorEastAsia" w:hAnsiTheme="minorEastAsia"/>
          <w:b/>
          <w:sz w:val="28"/>
          <w:szCs w:val="28"/>
        </w:rPr>
      </w:pPr>
      <w:r>
        <w:rPr>
          <w:rFonts w:hint="eastAsia" w:asciiTheme="minorEastAsia" w:hAnsiTheme="minorEastAsia"/>
          <w:b/>
          <w:sz w:val="28"/>
          <w:szCs w:val="28"/>
        </w:rPr>
        <w:t>二、报名点联系方式</w:t>
      </w:r>
    </w:p>
    <w:tbl>
      <w:tblPr>
        <w:tblStyle w:val="6"/>
        <w:tblW w:w="9978" w:type="dxa"/>
        <w:tblInd w:w="-601" w:type="dxa"/>
        <w:tblLayout w:type="fixed"/>
        <w:tblCellMar>
          <w:top w:w="0" w:type="dxa"/>
          <w:left w:w="108" w:type="dxa"/>
          <w:bottom w:w="0" w:type="dxa"/>
          <w:right w:w="108" w:type="dxa"/>
        </w:tblCellMar>
      </w:tblPr>
      <w:tblGrid>
        <w:gridCol w:w="2836"/>
        <w:gridCol w:w="4394"/>
        <w:gridCol w:w="917"/>
        <w:gridCol w:w="1831"/>
      </w:tblGrid>
      <w:tr w14:paraId="274199AE">
        <w:tblPrEx>
          <w:tblCellMar>
            <w:top w:w="0" w:type="dxa"/>
            <w:left w:w="108" w:type="dxa"/>
            <w:bottom w:w="0" w:type="dxa"/>
            <w:right w:w="108" w:type="dxa"/>
          </w:tblCellMar>
        </w:tblPrEx>
        <w:trPr>
          <w:trHeight w:val="270" w:hRule="atLeast"/>
        </w:trPr>
        <w:tc>
          <w:tcPr>
            <w:tcW w:w="28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7D0E2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CESI宋体-GB2312" w:hAnsi="CESI宋体-GB2312" w:eastAsia="CESI宋体-GB2312" w:cs="CESI宋体-GB2312"/>
                <w:b/>
                <w:color w:val="auto"/>
                <w:kern w:val="0"/>
                <w:sz w:val="22"/>
              </w:rPr>
            </w:pPr>
            <w:r>
              <w:rPr>
                <w:rFonts w:hint="eastAsia" w:ascii="CESI宋体-GB2312" w:hAnsi="CESI宋体-GB2312" w:eastAsia="CESI宋体-GB2312" w:cs="CESI宋体-GB2312"/>
                <w:b/>
                <w:color w:val="auto"/>
                <w:kern w:val="0"/>
                <w:sz w:val="22"/>
              </w:rPr>
              <w:t>报名点</w:t>
            </w:r>
          </w:p>
        </w:tc>
        <w:tc>
          <w:tcPr>
            <w:tcW w:w="4394" w:type="dxa"/>
            <w:tcBorders>
              <w:top w:val="single" w:color="auto" w:sz="4" w:space="0"/>
              <w:left w:val="nil"/>
              <w:bottom w:val="single" w:color="auto" w:sz="4" w:space="0"/>
              <w:right w:val="single" w:color="auto" w:sz="4" w:space="0"/>
            </w:tcBorders>
            <w:shd w:val="clear" w:color="auto" w:fill="auto"/>
            <w:noWrap/>
            <w:vAlign w:val="center"/>
          </w:tcPr>
          <w:p w14:paraId="78FF71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CESI宋体-GB2312" w:hAnsi="CESI宋体-GB2312" w:eastAsia="CESI宋体-GB2312" w:cs="CESI宋体-GB2312"/>
                <w:b/>
                <w:color w:val="auto"/>
                <w:kern w:val="0"/>
                <w:sz w:val="22"/>
              </w:rPr>
            </w:pPr>
            <w:r>
              <w:rPr>
                <w:rFonts w:hint="eastAsia" w:ascii="CESI宋体-GB2312" w:hAnsi="CESI宋体-GB2312" w:eastAsia="CESI宋体-GB2312" w:cs="CESI宋体-GB2312"/>
                <w:b/>
                <w:color w:val="auto"/>
                <w:kern w:val="0"/>
                <w:sz w:val="22"/>
              </w:rPr>
              <w:t>报名点地址</w:t>
            </w:r>
          </w:p>
        </w:tc>
        <w:tc>
          <w:tcPr>
            <w:tcW w:w="917" w:type="dxa"/>
            <w:tcBorders>
              <w:top w:val="single" w:color="auto" w:sz="4" w:space="0"/>
              <w:left w:val="nil"/>
              <w:bottom w:val="single" w:color="auto" w:sz="4" w:space="0"/>
              <w:right w:val="single" w:color="auto" w:sz="4" w:space="0"/>
            </w:tcBorders>
            <w:shd w:val="clear" w:color="auto" w:fill="auto"/>
            <w:noWrap/>
            <w:vAlign w:val="center"/>
          </w:tcPr>
          <w:p w14:paraId="0AA581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CESI宋体-GB2312" w:hAnsi="CESI宋体-GB2312" w:eastAsia="CESI宋体-GB2312" w:cs="CESI宋体-GB2312"/>
                <w:b/>
                <w:color w:val="auto"/>
                <w:kern w:val="0"/>
                <w:sz w:val="22"/>
              </w:rPr>
            </w:pPr>
            <w:r>
              <w:rPr>
                <w:rFonts w:hint="eastAsia" w:ascii="CESI宋体-GB2312" w:hAnsi="CESI宋体-GB2312" w:eastAsia="CESI宋体-GB2312" w:cs="CESI宋体-GB2312"/>
                <w:b/>
                <w:color w:val="auto"/>
                <w:kern w:val="0"/>
                <w:sz w:val="22"/>
              </w:rPr>
              <w:t>联系人</w:t>
            </w:r>
          </w:p>
        </w:tc>
        <w:tc>
          <w:tcPr>
            <w:tcW w:w="1831" w:type="dxa"/>
            <w:tcBorders>
              <w:top w:val="single" w:color="auto" w:sz="4" w:space="0"/>
              <w:left w:val="nil"/>
              <w:bottom w:val="single" w:color="auto" w:sz="4" w:space="0"/>
              <w:right w:val="single" w:color="auto" w:sz="4" w:space="0"/>
            </w:tcBorders>
            <w:shd w:val="clear" w:color="auto" w:fill="auto"/>
            <w:noWrap/>
            <w:vAlign w:val="center"/>
          </w:tcPr>
          <w:p w14:paraId="23359B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CESI宋体-GB2312" w:hAnsi="CESI宋体-GB2312" w:eastAsia="CESI宋体-GB2312" w:cs="CESI宋体-GB2312"/>
                <w:b/>
                <w:color w:val="auto"/>
                <w:kern w:val="0"/>
                <w:sz w:val="22"/>
              </w:rPr>
            </w:pPr>
            <w:r>
              <w:rPr>
                <w:rFonts w:hint="eastAsia" w:ascii="CESI宋体-GB2312" w:hAnsi="CESI宋体-GB2312" w:eastAsia="CESI宋体-GB2312" w:cs="CESI宋体-GB2312"/>
                <w:b/>
                <w:color w:val="auto"/>
                <w:kern w:val="0"/>
                <w:sz w:val="22"/>
              </w:rPr>
              <w:t>电话</w:t>
            </w:r>
          </w:p>
        </w:tc>
      </w:tr>
      <w:tr w14:paraId="3FD052F6">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49887F39">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南海信息技术学校</w:t>
            </w:r>
          </w:p>
        </w:tc>
        <w:tc>
          <w:tcPr>
            <w:tcW w:w="4394" w:type="dxa"/>
            <w:tcBorders>
              <w:top w:val="nil"/>
              <w:left w:val="nil"/>
              <w:bottom w:val="single" w:color="auto" w:sz="4" w:space="0"/>
              <w:right w:val="single" w:color="auto" w:sz="4" w:space="0"/>
            </w:tcBorders>
            <w:shd w:val="clear" w:color="auto" w:fill="auto"/>
            <w:noWrap/>
            <w:vAlign w:val="center"/>
          </w:tcPr>
          <w:p w14:paraId="0EA3FBB1">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南海区狮山镇桂丹路南海信息技术学校（狮山校区）培训中心服务大厅</w:t>
            </w:r>
          </w:p>
        </w:tc>
        <w:tc>
          <w:tcPr>
            <w:tcW w:w="917" w:type="dxa"/>
            <w:tcBorders>
              <w:top w:val="nil"/>
              <w:left w:val="nil"/>
              <w:bottom w:val="single" w:color="auto" w:sz="4" w:space="0"/>
              <w:right w:val="single" w:color="auto" w:sz="4" w:space="0"/>
            </w:tcBorders>
            <w:shd w:val="clear" w:color="auto" w:fill="auto"/>
            <w:noWrap/>
            <w:vAlign w:val="center"/>
          </w:tcPr>
          <w:p w14:paraId="1D52833D">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rPr>
              <w:t>邓逊雄</w:t>
            </w:r>
          </w:p>
        </w:tc>
        <w:tc>
          <w:tcPr>
            <w:tcW w:w="1831" w:type="dxa"/>
            <w:tcBorders>
              <w:top w:val="nil"/>
              <w:left w:val="nil"/>
              <w:bottom w:val="single" w:color="auto" w:sz="4" w:space="0"/>
              <w:right w:val="single" w:color="auto" w:sz="4" w:space="0"/>
            </w:tcBorders>
            <w:shd w:val="clear" w:color="auto" w:fill="auto"/>
            <w:noWrap/>
            <w:vAlign w:val="center"/>
          </w:tcPr>
          <w:p w14:paraId="7A528CC7">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86688805</w:t>
            </w:r>
          </w:p>
        </w:tc>
      </w:tr>
      <w:tr w14:paraId="2F11C461">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369DFEB6">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南海卫生职业技术学校</w:t>
            </w:r>
          </w:p>
        </w:tc>
        <w:tc>
          <w:tcPr>
            <w:tcW w:w="4394" w:type="dxa"/>
            <w:tcBorders>
              <w:top w:val="nil"/>
              <w:left w:val="nil"/>
              <w:bottom w:val="single" w:color="auto" w:sz="4" w:space="0"/>
              <w:right w:val="single" w:color="auto" w:sz="4" w:space="0"/>
            </w:tcBorders>
            <w:shd w:val="clear" w:color="auto" w:fill="auto"/>
            <w:noWrap/>
          </w:tcPr>
          <w:p w14:paraId="06CB20CD">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西樵镇上金瓯南海卫校教学楼一楼教师值班室</w:t>
            </w:r>
          </w:p>
        </w:tc>
        <w:tc>
          <w:tcPr>
            <w:tcW w:w="917" w:type="dxa"/>
            <w:tcBorders>
              <w:top w:val="nil"/>
              <w:left w:val="nil"/>
              <w:bottom w:val="single" w:color="auto" w:sz="4" w:space="0"/>
              <w:right w:val="single" w:color="auto" w:sz="4" w:space="0"/>
            </w:tcBorders>
            <w:shd w:val="clear" w:color="auto" w:fill="auto"/>
            <w:noWrap/>
            <w:vAlign w:val="center"/>
          </w:tcPr>
          <w:p w14:paraId="63A4EE19">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林晓霞</w:t>
            </w:r>
          </w:p>
        </w:tc>
        <w:tc>
          <w:tcPr>
            <w:tcW w:w="1831" w:type="dxa"/>
            <w:tcBorders>
              <w:top w:val="nil"/>
              <w:left w:val="nil"/>
              <w:bottom w:val="single" w:color="auto" w:sz="4" w:space="0"/>
              <w:right w:val="single" w:color="auto" w:sz="4" w:space="0"/>
            </w:tcBorders>
            <w:shd w:val="clear" w:color="auto" w:fill="auto"/>
            <w:noWrap/>
          </w:tcPr>
          <w:p w14:paraId="48B1AD6D">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rPr>
              <w:t>17616019830</w:t>
            </w:r>
          </w:p>
        </w:tc>
      </w:tr>
      <w:tr w14:paraId="31A5AD3A">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7BB5EDF1">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南海第一职业技术学校（官窑校区）</w:t>
            </w:r>
          </w:p>
        </w:tc>
        <w:tc>
          <w:tcPr>
            <w:tcW w:w="4394" w:type="dxa"/>
            <w:tcBorders>
              <w:top w:val="nil"/>
              <w:left w:val="nil"/>
              <w:bottom w:val="single" w:color="auto" w:sz="4" w:space="0"/>
              <w:right w:val="single" w:color="auto" w:sz="4" w:space="0"/>
            </w:tcBorders>
            <w:shd w:val="clear" w:color="auto" w:fill="auto"/>
            <w:noWrap/>
            <w:vAlign w:val="center"/>
          </w:tcPr>
          <w:p w14:paraId="768BB3D5">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广东省佛山市南海区官窑校前路13号</w:t>
            </w:r>
          </w:p>
        </w:tc>
        <w:tc>
          <w:tcPr>
            <w:tcW w:w="917" w:type="dxa"/>
            <w:tcBorders>
              <w:top w:val="nil"/>
              <w:left w:val="nil"/>
              <w:bottom w:val="single" w:color="auto" w:sz="4" w:space="0"/>
              <w:right w:val="single" w:color="auto" w:sz="4" w:space="0"/>
            </w:tcBorders>
            <w:shd w:val="clear" w:color="auto" w:fill="auto"/>
            <w:noWrap/>
            <w:vAlign w:val="center"/>
          </w:tcPr>
          <w:p w14:paraId="43DCD8ED">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邓双燕</w:t>
            </w:r>
          </w:p>
        </w:tc>
        <w:tc>
          <w:tcPr>
            <w:tcW w:w="1831" w:type="dxa"/>
            <w:tcBorders>
              <w:top w:val="nil"/>
              <w:left w:val="nil"/>
              <w:bottom w:val="single" w:color="auto" w:sz="4" w:space="0"/>
              <w:right w:val="single" w:color="auto" w:sz="4" w:space="0"/>
            </w:tcBorders>
            <w:shd w:val="clear" w:color="auto" w:fill="auto"/>
            <w:noWrap/>
            <w:vAlign w:val="center"/>
          </w:tcPr>
          <w:p w14:paraId="3556C8F9">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85883505</w:t>
            </w:r>
          </w:p>
        </w:tc>
      </w:tr>
      <w:tr w14:paraId="3EFD1186">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105C27FE">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南海第一职业技术学校（松岗校区）</w:t>
            </w:r>
          </w:p>
        </w:tc>
        <w:tc>
          <w:tcPr>
            <w:tcW w:w="4394" w:type="dxa"/>
            <w:tcBorders>
              <w:top w:val="nil"/>
              <w:left w:val="nil"/>
              <w:bottom w:val="single" w:color="auto" w:sz="4" w:space="0"/>
              <w:right w:val="single" w:color="auto" w:sz="4" w:space="0"/>
            </w:tcBorders>
            <w:shd w:val="clear" w:color="auto" w:fill="auto"/>
            <w:noWrap/>
            <w:vAlign w:val="center"/>
          </w:tcPr>
          <w:p w14:paraId="5E28F328">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广东省佛山市南海区松岗大道78号</w:t>
            </w:r>
          </w:p>
        </w:tc>
        <w:tc>
          <w:tcPr>
            <w:tcW w:w="917" w:type="dxa"/>
            <w:tcBorders>
              <w:top w:val="nil"/>
              <w:left w:val="nil"/>
              <w:bottom w:val="single" w:color="auto" w:sz="4" w:space="0"/>
              <w:right w:val="single" w:color="auto" w:sz="4" w:space="0"/>
            </w:tcBorders>
            <w:shd w:val="clear" w:color="auto" w:fill="auto"/>
            <w:noWrap/>
            <w:vAlign w:val="center"/>
          </w:tcPr>
          <w:p w14:paraId="7E5401CB">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陈林兆</w:t>
            </w:r>
          </w:p>
        </w:tc>
        <w:tc>
          <w:tcPr>
            <w:tcW w:w="1831" w:type="dxa"/>
            <w:tcBorders>
              <w:top w:val="nil"/>
              <w:left w:val="nil"/>
              <w:bottom w:val="single" w:color="auto" w:sz="4" w:space="0"/>
              <w:right w:val="single" w:color="auto" w:sz="4" w:space="0"/>
            </w:tcBorders>
            <w:shd w:val="clear" w:color="auto" w:fill="auto"/>
            <w:noWrap/>
            <w:vAlign w:val="center"/>
          </w:tcPr>
          <w:p w14:paraId="053E73A8">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13923211286</w:t>
            </w:r>
          </w:p>
        </w:tc>
      </w:tr>
      <w:tr w14:paraId="1CD2FBED">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63245DE7">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南海理工职业技术学校</w:t>
            </w:r>
          </w:p>
        </w:tc>
        <w:tc>
          <w:tcPr>
            <w:tcW w:w="4394" w:type="dxa"/>
            <w:tcBorders>
              <w:top w:val="nil"/>
              <w:left w:val="nil"/>
              <w:bottom w:val="single" w:color="auto" w:sz="4" w:space="0"/>
              <w:right w:val="single" w:color="auto" w:sz="4" w:space="0"/>
            </w:tcBorders>
            <w:shd w:val="clear" w:color="auto" w:fill="auto"/>
            <w:noWrap/>
            <w:vAlign w:val="center"/>
          </w:tcPr>
          <w:p w14:paraId="5DBD5CA2">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南海区大沥镇盐步河东中心路2号实训楼一楼</w:t>
            </w:r>
          </w:p>
        </w:tc>
        <w:tc>
          <w:tcPr>
            <w:tcW w:w="917" w:type="dxa"/>
            <w:tcBorders>
              <w:top w:val="nil"/>
              <w:left w:val="nil"/>
              <w:bottom w:val="single" w:color="auto" w:sz="4" w:space="0"/>
              <w:right w:val="single" w:color="auto" w:sz="4" w:space="0"/>
            </w:tcBorders>
            <w:shd w:val="clear" w:color="auto" w:fill="auto"/>
            <w:noWrap/>
            <w:vAlign w:val="center"/>
          </w:tcPr>
          <w:p w14:paraId="1B7E3B0E">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rPr>
              <w:t>刘秀</w:t>
            </w:r>
          </w:p>
        </w:tc>
        <w:tc>
          <w:tcPr>
            <w:tcW w:w="1831" w:type="dxa"/>
            <w:tcBorders>
              <w:top w:val="nil"/>
              <w:left w:val="nil"/>
              <w:bottom w:val="single" w:color="auto" w:sz="4" w:space="0"/>
              <w:right w:val="single" w:color="auto" w:sz="4" w:space="0"/>
            </w:tcBorders>
            <w:shd w:val="clear" w:color="auto" w:fill="auto"/>
            <w:noWrap/>
            <w:vAlign w:val="center"/>
          </w:tcPr>
          <w:p w14:paraId="455EEE3A">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85780724</w:t>
            </w:r>
          </w:p>
        </w:tc>
      </w:tr>
      <w:tr w14:paraId="03F9F223">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02387A69">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九江职业技术学校</w:t>
            </w:r>
          </w:p>
        </w:tc>
        <w:tc>
          <w:tcPr>
            <w:tcW w:w="4394" w:type="dxa"/>
            <w:tcBorders>
              <w:top w:val="nil"/>
              <w:left w:val="nil"/>
              <w:bottom w:val="single" w:color="auto" w:sz="4" w:space="0"/>
              <w:right w:val="single" w:color="auto" w:sz="4" w:space="0"/>
            </w:tcBorders>
            <w:shd w:val="clear" w:color="auto" w:fill="auto"/>
            <w:noWrap/>
            <w:vAlign w:val="center"/>
          </w:tcPr>
          <w:p w14:paraId="0569DAD3">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佛山市南海区九江镇教育路24号</w:t>
            </w:r>
          </w:p>
        </w:tc>
        <w:tc>
          <w:tcPr>
            <w:tcW w:w="917" w:type="dxa"/>
            <w:tcBorders>
              <w:top w:val="nil"/>
              <w:left w:val="nil"/>
              <w:bottom w:val="single" w:color="auto" w:sz="4" w:space="0"/>
              <w:right w:val="single" w:color="auto" w:sz="4" w:space="0"/>
            </w:tcBorders>
            <w:shd w:val="clear" w:color="auto" w:fill="auto"/>
            <w:noWrap/>
            <w:vAlign w:val="center"/>
          </w:tcPr>
          <w:p w14:paraId="16965326">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rPr>
              <w:t>李湘东</w:t>
            </w:r>
          </w:p>
        </w:tc>
        <w:tc>
          <w:tcPr>
            <w:tcW w:w="1831" w:type="dxa"/>
            <w:tcBorders>
              <w:top w:val="nil"/>
              <w:left w:val="nil"/>
              <w:bottom w:val="single" w:color="auto" w:sz="4" w:space="0"/>
              <w:right w:val="single" w:color="auto" w:sz="4" w:space="0"/>
            </w:tcBorders>
            <w:shd w:val="clear" w:color="auto" w:fill="auto"/>
            <w:noWrap/>
            <w:vAlign w:val="center"/>
          </w:tcPr>
          <w:p w14:paraId="7C993591">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rPr>
              <w:t>86505018</w:t>
            </w:r>
          </w:p>
        </w:tc>
      </w:tr>
      <w:tr w14:paraId="76158A75">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23177859">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广东省财经职业技术学校</w:t>
            </w:r>
          </w:p>
        </w:tc>
        <w:tc>
          <w:tcPr>
            <w:tcW w:w="4394" w:type="dxa"/>
            <w:tcBorders>
              <w:top w:val="nil"/>
              <w:left w:val="nil"/>
              <w:bottom w:val="single" w:color="auto" w:sz="4" w:space="0"/>
              <w:right w:val="single" w:color="auto" w:sz="4" w:space="0"/>
            </w:tcBorders>
            <w:shd w:val="clear" w:color="auto" w:fill="auto"/>
            <w:noWrap/>
            <w:vAlign w:val="center"/>
          </w:tcPr>
          <w:p w14:paraId="7E75909B">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本报名点只接受本校考生报名，不接受社会考生报名。</w:t>
            </w:r>
          </w:p>
        </w:tc>
        <w:tc>
          <w:tcPr>
            <w:tcW w:w="917" w:type="dxa"/>
            <w:tcBorders>
              <w:top w:val="nil"/>
              <w:left w:val="nil"/>
              <w:bottom w:val="single" w:color="auto" w:sz="4" w:space="0"/>
              <w:right w:val="single" w:color="auto" w:sz="4" w:space="0"/>
            </w:tcBorders>
            <w:shd w:val="clear" w:color="auto" w:fill="auto"/>
            <w:noWrap/>
            <w:vAlign w:val="center"/>
          </w:tcPr>
          <w:p w14:paraId="48B0892E">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黄颖怡</w:t>
            </w:r>
          </w:p>
        </w:tc>
        <w:tc>
          <w:tcPr>
            <w:tcW w:w="1831" w:type="dxa"/>
            <w:tcBorders>
              <w:top w:val="nil"/>
              <w:left w:val="nil"/>
              <w:bottom w:val="single" w:color="auto" w:sz="4" w:space="0"/>
              <w:right w:val="single" w:color="auto" w:sz="4" w:space="0"/>
            </w:tcBorders>
            <w:shd w:val="clear" w:color="auto" w:fill="auto"/>
            <w:noWrap/>
            <w:vAlign w:val="center"/>
          </w:tcPr>
          <w:p w14:paraId="3C2A1E0C">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13632296625</w:t>
            </w:r>
          </w:p>
        </w:tc>
      </w:tr>
      <w:tr w14:paraId="28110039">
        <w:tblPrEx>
          <w:tblCellMar>
            <w:top w:w="0" w:type="dxa"/>
            <w:left w:w="108" w:type="dxa"/>
            <w:bottom w:w="0" w:type="dxa"/>
            <w:right w:w="108" w:type="dxa"/>
          </w:tblCellMar>
        </w:tblPrEx>
        <w:trPr>
          <w:trHeight w:val="270"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572D5F14">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佛山市现代商贸技工学校</w:t>
            </w:r>
          </w:p>
        </w:tc>
        <w:tc>
          <w:tcPr>
            <w:tcW w:w="4394" w:type="dxa"/>
            <w:tcBorders>
              <w:top w:val="nil"/>
              <w:left w:val="nil"/>
              <w:bottom w:val="single" w:color="auto" w:sz="4" w:space="0"/>
              <w:right w:val="single" w:color="auto" w:sz="4" w:space="0"/>
            </w:tcBorders>
            <w:shd w:val="clear" w:color="auto" w:fill="auto"/>
            <w:noWrap/>
            <w:vAlign w:val="center"/>
          </w:tcPr>
          <w:p w14:paraId="6EF77444">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本报名点只接受本校考生报名，不接受社会考生报名。</w:t>
            </w:r>
          </w:p>
        </w:tc>
        <w:tc>
          <w:tcPr>
            <w:tcW w:w="917" w:type="dxa"/>
            <w:tcBorders>
              <w:top w:val="nil"/>
              <w:left w:val="nil"/>
              <w:bottom w:val="single" w:color="auto" w:sz="4" w:space="0"/>
              <w:right w:val="single" w:color="auto" w:sz="4" w:space="0"/>
            </w:tcBorders>
            <w:shd w:val="clear" w:color="auto" w:fill="auto"/>
            <w:noWrap/>
            <w:vAlign w:val="center"/>
          </w:tcPr>
          <w:p w14:paraId="79359354">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2"/>
              </w:rPr>
              <w:t>陈</w:t>
            </w:r>
            <w:r>
              <w:rPr>
                <w:rFonts w:hint="eastAsia" w:ascii="CESI宋体-GB2312" w:hAnsi="CESI宋体-GB2312" w:eastAsia="CESI宋体-GB2312" w:cs="CESI宋体-GB2312"/>
                <w:color w:val="auto"/>
                <w:sz w:val="22"/>
                <w:lang w:val="en-US" w:eastAsia="zh-CN"/>
              </w:rPr>
              <w:t>效辉</w:t>
            </w:r>
          </w:p>
        </w:tc>
        <w:tc>
          <w:tcPr>
            <w:tcW w:w="1831" w:type="dxa"/>
            <w:tcBorders>
              <w:top w:val="nil"/>
              <w:left w:val="nil"/>
              <w:bottom w:val="single" w:color="auto" w:sz="4" w:space="0"/>
              <w:right w:val="single" w:color="auto" w:sz="4" w:space="0"/>
            </w:tcBorders>
            <w:shd w:val="clear" w:color="auto" w:fill="auto"/>
            <w:noWrap/>
            <w:vAlign w:val="center"/>
          </w:tcPr>
          <w:p w14:paraId="6158D5CA">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2"/>
                <w:lang w:val="en-US" w:eastAsia="zh-CN"/>
              </w:rPr>
              <w:t>13902427844</w:t>
            </w:r>
          </w:p>
        </w:tc>
      </w:tr>
      <w:tr w14:paraId="2E0D72D0">
        <w:tblPrEx>
          <w:tblCellMar>
            <w:top w:w="0" w:type="dxa"/>
            <w:left w:w="108" w:type="dxa"/>
            <w:bottom w:w="0" w:type="dxa"/>
            <w:right w:w="108" w:type="dxa"/>
          </w:tblCellMar>
        </w:tblPrEx>
        <w:trPr>
          <w:trHeight w:val="646" w:hRule="atLeast"/>
        </w:trPr>
        <w:tc>
          <w:tcPr>
            <w:tcW w:w="2836" w:type="dxa"/>
            <w:tcBorders>
              <w:top w:val="nil"/>
              <w:left w:val="single" w:color="auto" w:sz="4" w:space="0"/>
              <w:bottom w:val="single" w:color="auto" w:sz="4" w:space="0"/>
              <w:right w:val="single" w:color="auto" w:sz="4" w:space="0"/>
            </w:tcBorders>
            <w:shd w:val="clear" w:color="auto" w:fill="auto"/>
            <w:noWrap/>
            <w:vAlign w:val="center"/>
          </w:tcPr>
          <w:p w14:paraId="796DC73A">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佛山市桂城技工学校</w:t>
            </w:r>
          </w:p>
        </w:tc>
        <w:tc>
          <w:tcPr>
            <w:tcW w:w="4394" w:type="dxa"/>
            <w:tcBorders>
              <w:top w:val="nil"/>
              <w:left w:val="nil"/>
              <w:bottom w:val="single" w:color="auto" w:sz="4" w:space="0"/>
              <w:right w:val="single" w:color="auto" w:sz="4" w:space="0"/>
            </w:tcBorders>
            <w:shd w:val="clear" w:color="auto" w:fill="auto"/>
            <w:noWrap/>
            <w:vAlign w:val="center"/>
          </w:tcPr>
          <w:p w14:paraId="34F4894F">
            <w:pPr>
              <w:keepNext w:val="0"/>
              <w:keepLines w:val="0"/>
              <w:pageBreakBefore w:val="0"/>
              <w:kinsoku/>
              <w:wordWrap/>
              <w:overflowPunct/>
              <w:topLinePunct w:val="0"/>
              <w:autoSpaceDE/>
              <w:autoSpaceDN/>
              <w:bidi w:val="0"/>
              <w:adjustRightInd/>
              <w:snapToGrid/>
              <w:spacing w:before="100" w:beforeAutospacing="1" w:after="100" w:afterAutospacing="1" w:line="32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2"/>
              </w:rPr>
              <w:t>本报名点只接受本校考生报名，不接受社会考生报名。</w:t>
            </w:r>
          </w:p>
        </w:tc>
        <w:tc>
          <w:tcPr>
            <w:tcW w:w="917" w:type="dxa"/>
            <w:tcBorders>
              <w:top w:val="nil"/>
              <w:left w:val="nil"/>
              <w:bottom w:val="single" w:color="auto" w:sz="4" w:space="0"/>
              <w:right w:val="single" w:color="auto" w:sz="4" w:space="0"/>
            </w:tcBorders>
            <w:shd w:val="clear" w:color="auto" w:fill="auto"/>
            <w:noWrap/>
            <w:vAlign w:val="center"/>
          </w:tcPr>
          <w:p w14:paraId="41F033B6">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2"/>
              </w:rPr>
            </w:pPr>
            <w:r>
              <w:rPr>
                <w:rFonts w:hint="eastAsia" w:ascii="CESI宋体-GB2312" w:hAnsi="CESI宋体-GB2312" w:eastAsia="CESI宋体-GB2312" w:cs="CESI宋体-GB2312"/>
                <w:color w:val="auto"/>
                <w:sz w:val="22"/>
              </w:rPr>
              <w:t>陈哲政</w:t>
            </w:r>
          </w:p>
        </w:tc>
        <w:tc>
          <w:tcPr>
            <w:tcW w:w="1831" w:type="dxa"/>
            <w:tcBorders>
              <w:top w:val="nil"/>
              <w:left w:val="nil"/>
              <w:bottom w:val="single" w:color="auto" w:sz="4" w:space="0"/>
              <w:right w:val="single" w:color="auto" w:sz="4" w:space="0"/>
            </w:tcBorders>
            <w:shd w:val="clear" w:color="auto" w:fill="auto"/>
            <w:noWrap/>
            <w:vAlign w:val="center"/>
          </w:tcPr>
          <w:p w14:paraId="703069F3">
            <w:pPr>
              <w:keepNext w:val="0"/>
              <w:keepLines w:val="0"/>
              <w:pageBreakBefore w:val="0"/>
              <w:kinsoku/>
              <w:wordWrap/>
              <w:overflowPunct/>
              <w:topLinePunct w:val="0"/>
              <w:autoSpaceDE/>
              <w:autoSpaceDN/>
              <w:bidi w:val="0"/>
              <w:adjustRightInd/>
              <w:snapToGrid/>
              <w:spacing w:before="100" w:beforeAutospacing="1" w:after="100" w:afterAutospacing="1" w:line="320" w:lineRule="exact"/>
              <w:jc w:val="center"/>
              <w:textAlignment w:val="auto"/>
              <w:rPr>
                <w:rFonts w:hint="eastAsia" w:ascii="CESI宋体-GB2312" w:hAnsi="CESI宋体-GB2312" w:eastAsia="CESI宋体-GB2312" w:cs="CESI宋体-GB2312"/>
                <w:color w:val="auto"/>
                <w:sz w:val="22"/>
              </w:rPr>
            </w:pPr>
            <w:r>
              <w:rPr>
                <w:rFonts w:hint="eastAsia" w:ascii="CESI宋体-GB2312" w:hAnsi="CESI宋体-GB2312" w:eastAsia="CESI宋体-GB2312" w:cs="CESI宋体-GB2312"/>
                <w:color w:val="auto"/>
                <w:sz w:val="22"/>
              </w:rPr>
              <w:t>13431647973</w:t>
            </w:r>
          </w:p>
        </w:tc>
      </w:tr>
    </w:tbl>
    <w:p w14:paraId="0ECF484F">
      <w:pPr>
        <w:jc w:val="left"/>
        <w:rPr>
          <w:rFonts w:hint="eastAsia" w:cs="宋体" w:asciiTheme="minorEastAsia" w:hAnsiTheme="minorEastAsia"/>
          <w:color w:val="000000"/>
          <w:kern w:val="0"/>
          <w:sz w:val="22"/>
        </w:rPr>
      </w:pPr>
    </w:p>
    <w:p w14:paraId="3332168A">
      <w:pPr>
        <w:jc w:val="left"/>
        <w:rPr>
          <w:rFonts w:cs="宋体" w:asciiTheme="minorEastAsia" w:hAnsiTheme="minorEastAsia"/>
          <w:color w:val="000000"/>
          <w:kern w:val="0"/>
          <w:sz w:val="22"/>
        </w:rPr>
      </w:pPr>
      <w:r>
        <w:rPr>
          <w:rFonts w:hint="eastAsia" w:cs="宋体" w:asciiTheme="minorEastAsia" w:hAnsiTheme="minorEastAsia"/>
          <w:color w:val="000000"/>
          <w:kern w:val="0"/>
          <w:sz w:val="22"/>
        </w:rPr>
        <w:t>说明：</w:t>
      </w:r>
    </w:p>
    <w:p w14:paraId="4BC4CF1D">
      <w:pPr>
        <w:jc w:val="left"/>
        <w:rPr>
          <w:rFonts w:cs="宋体" w:asciiTheme="minorEastAsia" w:hAnsiTheme="minorEastAsia"/>
          <w:color w:val="000000"/>
          <w:kern w:val="0"/>
          <w:sz w:val="22"/>
        </w:rPr>
      </w:pPr>
      <w:r>
        <w:rPr>
          <w:rFonts w:hint="eastAsia" w:cs="宋体" w:asciiTheme="minorEastAsia" w:hAnsiTheme="minorEastAsia"/>
          <w:color w:val="000000"/>
          <w:kern w:val="0"/>
          <w:sz w:val="22"/>
        </w:rPr>
        <w:t>1，本区报名点设在区籍职业学校内，接受本校考生和本区户籍或本区学籍社会考生报名。各报名点开放报考的科目根据实际情况进行调整。</w:t>
      </w:r>
      <w:r>
        <w:rPr>
          <w:rFonts w:hint="eastAsia" w:cs="宋体" w:asciiTheme="minorEastAsia" w:hAnsiTheme="minorEastAsia"/>
          <w:b/>
          <w:color w:val="000000"/>
          <w:kern w:val="0"/>
          <w:sz w:val="22"/>
        </w:rPr>
        <w:t>考生确认报名前，请先和报名点取得联系。</w:t>
      </w:r>
    </w:p>
    <w:p w14:paraId="4AD86684">
      <w:pPr>
        <w:jc w:val="left"/>
        <w:rPr>
          <w:rFonts w:cs="宋体" w:asciiTheme="minorEastAsia" w:hAnsiTheme="minorEastAsia"/>
          <w:color w:val="000000"/>
          <w:kern w:val="0"/>
          <w:sz w:val="22"/>
        </w:rPr>
      </w:pPr>
      <w:r>
        <w:rPr>
          <w:rFonts w:hint="eastAsia" w:cs="宋体" w:asciiTheme="minorEastAsia" w:hAnsiTheme="minorEastAsia"/>
          <w:color w:val="000000"/>
          <w:kern w:val="0"/>
          <w:sz w:val="22"/>
        </w:rPr>
        <w:t>2，如达到一定报名人数的非区籍职业学校，可向区招生办申请报名点报名权限，以方便本校考生报考。</w:t>
      </w:r>
    </w:p>
    <w:p w14:paraId="7E88BC94">
      <w:pPr>
        <w:ind w:firstLine="562" w:firstLineChars="200"/>
        <w:rPr>
          <w:rFonts w:asciiTheme="minorEastAsia" w:hAnsiTheme="minorEastAsia"/>
          <w:b/>
          <w:sz w:val="28"/>
          <w:szCs w:val="28"/>
        </w:rPr>
      </w:pPr>
      <w:r>
        <w:rPr>
          <w:rFonts w:hint="eastAsia" w:asciiTheme="minorEastAsia" w:hAnsiTheme="minorEastAsia"/>
          <w:b/>
          <w:sz w:val="28"/>
          <w:szCs w:val="28"/>
        </w:rPr>
        <w:t>三、报名方式</w:t>
      </w:r>
    </w:p>
    <w:p w14:paraId="7B03C8D4">
      <w:pPr>
        <w:ind w:firstLine="560" w:firstLineChars="200"/>
        <w:rPr>
          <w:rFonts w:hint="eastAsia" w:asciiTheme="minorEastAsia" w:hAnsiTheme="minorEastAsia"/>
          <w:sz w:val="28"/>
          <w:szCs w:val="28"/>
        </w:rPr>
      </w:pPr>
      <w:r>
        <w:rPr>
          <w:rFonts w:hint="eastAsia" w:asciiTheme="minorEastAsia" w:hAnsiTheme="minorEastAsia"/>
          <w:sz w:val="28"/>
          <w:szCs w:val="28"/>
        </w:rPr>
        <w:t>（一）网上报名时间：</w:t>
      </w:r>
      <w:r>
        <w:rPr>
          <w:rFonts w:hint="eastAsia" w:asciiTheme="minorEastAsia" w:hAnsiTheme="minorEastAsia"/>
          <w:sz w:val="28"/>
          <w:szCs w:val="28"/>
          <w:lang w:eastAsia="zh-CN"/>
        </w:rPr>
        <w:t>202</w:t>
      </w:r>
      <w:r>
        <w:rPr>
          <w:rFonts w:hint="eastAsia" w:asciiTheme="minorEastAsia" w:hAnsiTheme="minorEastAsia"/>
          <w:sz w:val="28"/>
          <w:szCs w:val="28"/>
          <w:lang w:val="en-US" w:eastAsia="zh-CN"/>
        </w:rPr>
        <w:t>6</w:t>
      </w:r>
      <w:r>
        <w:rPr>
          <w:rFonts w:hint="default" w:asciiTheme="minorEastAsia" w:hAnsiTheme="minorEastAsia"/>
          <w:sz w:val="28"/>
          <w:szCs w:val="28"/>
          <w:lang w:eastAsia="zh-CN"/>
        </w:rPr>
        <w:t>年</w:t>
      </w:r>
      <w:r>
        <w:rPr>
          <w:rFonts w:hint="eastAsia" w:asciiTheme="minorEastAsia" w:hAnsiTheme="minorEastAsia"/>
          <w:sz w:val="28"/>
          <w:szCs w:val="28"/>
          <w:lang w:val="en-US" w:eastAsia="zh-CN"/>
        </w:rPr>
        <w:t>4</w:t>
      </w:r>
      <w:r>
        <w:rPr>
          <w:rFonts w:hint="default" w:asciiTheme="minorEastAsia" w:hAnsiTheme="minorEastAsia"/>
          <w:sz w:val="28"/>
          <w:szCs w:val="28"/>
          <w:lang w:eastAsia="zh-CN"/>
        </w:rPr>
        <w:t>月1</w:t>
      </w:r>
      <w:r>
        <w:rPr>
          <w:rFonts w:hint="eastAsia" w:asciiTheme="minorEastAsia" w:hAnsiTheme="minorEastAsia"/>
          <w:sz w:val="28"/>
          <w:szCs w:val="28"/>
          <w:lang w:val="en-US" w:eastAsia="zh-CN"/>
        </w:rPr>
        <w:t>5</w:t>
      </w:r>
      <w:r>
        <w:rPr>
          <w:rFonts w:hint="default" w:asciiTheme="minorEastAsia" w:hAnsiTheme="minorEastAsia"/>
          <w:sz w:val="28"/>
          <w:szCs w:val="28"/>
          <w:lang w:eastAsia="zh-CN"/>
        </w:rPr>
        <w:t>日1</w:t>
      </w:r>
      <w:r>
        <w:rPr>
          <w:rFonts w:hint="default" w:asciiTheme="minorEastAsia" w:hAnsiTheme="minorEastAsia"/>
          <w:sz w:val="28"/>
          <w:szCs w:val="28"/>
          <w:lang w:val="en-US" w:eastAsia="zh-CN"/>
        </w:rPr>
        <w:t>0时</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4</w:t>
      </w:r>
      <w:r>
        <w:rPr>
          <w:rFonts w:hint="default" w:asciiTheme="minorEastAsia" w:hAnsiTheme="minorEastAsia"/>
          <w:sz w:val="28"/>
          <w:szCs w:val="28"/>
          <w:lang w:eastAsia="zh-CN"/>
        </w:rPr>
        <w:t>月</w:t>
      </w:r>
      <w:r>
        <w:rPr>
          <w:rFonts w:hint="eastAsia" w:asciiTheme="minorEastAsia" w:hAnsiTheme="minorEastAsia"/>
          <w:sz w:val="28"/>
          <w:szCs w:val="28"/>
          <w:lang w:val="en-US" w:eastAsia="zh-CN"/>
        </w:rPr>
        <w:t>20</w:t>
      </w:r>
      <w:r>
        <w:rPr>
          <w:rFonts w:hint="default" w:asciiTheme="minorEastAsia" w:hAnsiTheme="minorEastAsia"/>
          <w:sz w:val="28"/>
          <w:szCs w:val="28"/>
          <w:lang w:eastAsia="zh-CN"/>
        </w:rPr>
        <w:t>日17</w:t>
      </w:r>
      <w:r>
        <w:rPr>
          <w:rFonts w:hint="default" w:asciiTheme="minorEastAsia" w:hAnsiTheme="minorEastAsia"/>
          <w:sz w:val="28"/>
          <w:szCs w:val="28"/>
          <w:lang w:val="en-US" w:eastAsia="zh-CN"/>
        </w:rPr>
        <w:t>时</w:t>
      </w:r>
      <w:r>
        <w:rPr>
          <w:rFonts w:hint="eastAsia" w:asciiTheme="minorEastAsia" w:hAnsiTheme="minorEastAsia"/>
          <w:sz w:val="28"/>
          <w:szCs w:val="28"/>
          <w:lang w:eastAsia="zh-CN"/>
        </w:rPr>
        <w:t>。</w:t>
      </w:r>
    </w:p>
    <w:p w14:paraId="4C59D21A">
      <w:pPr>
        <w:keepNext w:val="0"/>
        <w:keepLines w:val="0"/>
        <w:widowControl/>
        <w:suppressLineNumbers w:val="0"/>
        <w:ind w:firstLine="560" w:firstLineChars="200"/>
        <w:jc w:val="left"/>
        <w:rPr>
          <w:rFonts w:asciiTheme="minorEastAsia" w:hAnsiTheme="minorEastAsia"/>
          <w:sz w:val="28"/>
          <w:szCs w:val="28"/>
        </w:rPr>
      </w:pPr>
      <w:r>
        <w:rPr>
          <w:rFonts w:hint="eastAsia" w:asciiTheme="minorEastAsia" w:hAnsiTheme="minorEastAsia"/>
          <w:sz w:val="28"/>
          <w:szCs w:val="28"/>
        </w:rPr>
        <w:t>（二）</w:t>
      </w:r>
      <w:r>
        <w:rPr>
          <w:rFonts w:hint="eastAsia" w:asciiTheme="minorEastAsia" w:hAnsiTheme="minorEastAsia"/>
          <w:sz w:val="28"/>
          <w:szCs w:val="28"/>
          <w:lang w:val="en-US" w:eastAsia="zh-CN"/>
        </w:rPr>
        <w:t>现场信息确认及缴费时间：2026 年 4 月 15 日 10:00—4 月 20 日 17:00（周六、周日不办理）</w:t>
      </w:r>
      <w:r>
        <w:rPr>
          <w:rFonts w:hint="eastAsia" w:asciiTheme="minorEastAsia" w:hAnsiTheme="minorEastAsia"/>
          <w:sz w:val="28"/>
          <w:szCs w:val="28"/>
        </w:rPr>
        <w:t>。</w:t>
      </w:r>
    </w:p>
    <w:p w14:paraId="214B88DD">
      <w:pPr>
        <w:spacing w:line="520" w:lineRule="exact"/>
        <w:ind w:right="23" w:rightChars="11" w:firstLine="560" w:firstLineChars="200"/>
        <w:rPr>
          <w:rFonts w:hint="eastAsia" w:asciiTheme="minorEastAsia" w:hAnsiTheme="minorEastAsia"/>
          <w:sz w:val="28"/>
          <w:szCs w:val="28"/>
        </w:rPr>
      </w:pPr>
      <w:r>
        <w:rPr>
          <w:rFonts w:hint="eastAsia" w:asciiTheme="minorEastAsia" w:hAnsiTheme="minorEastAsia"/>
          <w:sz w:val="28"/>
          <w:szCs w:val="28"/>
        </w:rPr>
        <w:t>（三）报名方式：</w:t>
      </w:r>
      <w:r>
        <w:rPr>
          <w:rFonts w:hint="eastAsia" w:asciiTheme="minorEastAsia" w:hAnsiTheme="minorEastAsia"/>
          <w:b/>
          <w:bCs/>
          <w:sz w:val="28"/>
          <w:szCs w:val="28"/>
          <w:lang w:val="en-US" w:eastAsia="zh-CN"/>
        </w:rPr>
        <w:t>本次考试统一实行网上报名，含相片采集上传、网上资格审核环节。</w:t>
      </w:r>
      <w:r>
        <w:rPr>
          <w:rFonts w:hint="eastAsia" w:asciiTheme="minorEastAsia" w:hAnsiTheme="minorEastAsia"/>
          <w:sz w:val="28"/>
          <w:szCs w:val="28"/>
          <w:lang w:val="en-US" w:eastAsia="zh-CN"/>
        </w:rPr>
        <w:t>考生须在规定时间内登录报名系统（</w:t>
      </w:r>
      <w:r>
        <w:rPr>
          <w:rFonts w:hint="eastAsia" w:asciiTheme="minorEastAsia" w:hAnsiTheme="minorEastAsia"/>
          <w:b/>
          <w:bCs/>
          <w:sz w:val="28"/>
          <w:szCs w:val="28"/>
          <w:lang w:val="en-US" w:eastAsia="zh-CN"/>
        </w:rPr>
        <w:fldChar w:fldCharType="begin"/>
      </w:r>
      <w:r>
        <w:rPr>
          <w:rFonts w:hint="eastAsia" w:asciiTheme="minorEastAsia" w:hAnsiTheme="minorEastAsia"/>
          <w:b/>
          <w:bCs/>
          <w:sz w:val="28"/>
          <w:szCs w:val="28"/>
          <w:lang w:val="en-US" w:eastAsia="zh-CN"/>
        </w:rPr>
        <w:instrText xml:space="preserve"> HYPERLINK "https://www.eeagd.edu.cn/zzjnzsks" \t "/home/Arlo/Documents\\x/_blank" </w:instrText>
      </w:r>
      <w:r>
        <w:rPr>
          <w:rFonts w:hint="eastAsia" w:asciiTheme="minorEastAsia" w:hAnsiTheme="minorEastAsia"/>
          <w:b/>
          <w:bCs/>
          <w:sz w:val="28"/>
          <w:szCs w:val="28"/>
          <w:lang w:val="en-US" w:eastAsia="zh-CN"/>
        </w:rPr>
        <w:fldChar w:fldCharType="separate"/>
      </w:r>
      <w:r>
        <w:rPr>
          <w:rFonts w:hint="eastAsia" w:asciiTheme="minorEastAsia" w:hAnsiTheme="minorEastAsia"/>
          <w:b/>
          <w:bCs/>
          <w:sz w:val="28"/>
          <w:szCs w:val="28"/>
        </w:rPr>
        <w:t>https://www.eeagd.edu.cn/zzjnzsks</w:t>
      </w:r>
      <w:r>
        <w:rPr>
          <w:rFonts w:hint="eastAsia" w:asciiTheme="minorEastAsia" w:hAnsiTheme="minorEastAsia"/>
          <w:b/>
          <w:bCs/>
          <w:sz w:val="28"/>
          <w:szCs w:val="28"/>
          <w:lang w:val="en-US" w:eastAsia="zh-CN"/>
        </w:rPr>
        <w:fldChar w:fldCharType="end"/>
      </w:r>
      <w:r>
        <w:rPr>
          <w:rFonts w:hint="eastAsia" w:asciiTheme="minorEastAsia" w:hAnsiTheme="minorEastAsia"/>
          <w:sz w:val="28"/>
          <w:szCs w:val="28"/>
          <w:lang w:val="en-US" w:eastAsia="zh-CN"/>
        </w:rPr>
        <w:t>），完成个人信息填报、报考信息填报、户口本 / 学生证等资料上传、省考试院官微小程序相片采集、信息确认等报名流程。</w:t>
      </w:r>
      <w:r>
        <w:rPr>
          <w:rFonts w:hint="eastAsia" w:asciiTheme="minorEastAsia" w:hAnsiTheme="minorEastAsia"/>
          <w:b/>
          <w:bCs/>
          <w:sz w:val="28"/>
          <w:szCs w:val="28"/>
          <w:lang w:val="en-US" w:eastAsia="zh-CN"/>
        </w:rPr>
        <w:t>各报考点负责网上资格审核，考生须及时关注审核结果：审核通过的考生，须在规定时间内到我区指定报名点办理报名信息确认及缴费；审核未通过的，报名申请将被退回，无法缴费。考生未在规定时间内完成信息确认及缴费的，视为无效报名。</w:t>
      </w:r>
    </w:p>
    <w:p w14:paraId="291B0B04">
      <w:pPr>
        <w:spacing w:line="520" w:lineRule="exact"/>
        <w:ind w:right="23" w:rightChars="11" w:firstLine="560" w:firstLineChars="200"/>
        <w:rPr>
          <w:rFonts w:asciiTheme="minorEastAsia" w:hAnsiTheme="minorEastAsia"/>
          <w:sz w:val="28"/>
          <w:szCs w:val="28"/>
        </w:rPr>
      </w:pPr>
      <w:r>
        <w:rPr>
          <w:rFonts w:hint="eastAsia" w:asciiTheme="minorEastAsia" w:hAnsiTheme="minorEastAsia"/>
          <w:sz w:val="28"/>
          <w:szCs w:val="28"/>
        </w:rPr>
        <w:t>（四）报名注意事项</w:t>
      </w:r>
    </w:p>
    <w:p w14:paraId="4B7F6EE2">
      <w:pPr>
        <w:snapToGrid w:val="0"/>
        <w:spacing w:line="560" w:lineRule="exact"/>
        <w:ind w:right="23" w:rightChars="11"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lang w:val="en-US" w:eastAsia="zh-CN"/>
        </w:rPr>
        <w:t>报考</w:t>
      </w:r>
      <w:r>
        <w:rPr>
          <w:rFonts w:asciiTheme="minorEastAsia" w:hAnsiTheme="minorEastAsia"/>
          <w:b/>
          <w:bCs/>
          <w:sz w:val="28"/>
          <w:szCs w:val="28"/>
          <w:lang w:val="en-US" w:eastAsia="zh-CN"/>
        </w:rPr>
        <w:t>理论 + 技能</w:t>
      </w:r>
      <w:r>
        <w:rPr>
          <w:rFonts w:asciiTheme="minorEastAsia" w:hAnsiTheme="minorEastAsia"/>
          <w:sz w:val="28"/>
          <w:szCs w:val="28"/>
          <w:lang w:val="en-US" w:eastAsia="zh-CN"/>
        </w:rPr>
        <w:t>双科课程的考生，上一次考试仅理论或技能单科达到等第的，成绩仅保留至</w:t>
      </w:r>
      <w:r>
        <w:rPr>
          <w:rFonts w:asciiTheme="minorEastAsia" w:hAnsiTheme="minorEastAsia"/>
          <w:b/>
          <w:bCs/>
          <w:sz w:val="28"/>
          <w:szCs w:val="28"/>
          <w:lang w:val="en-US" w:eastAsia="zh-CN"/>
        </w:rPr>
        <w:t>相邻下一次考试</w:t>
      </w:r>
      <w:r>
        <w:rPr>
          <w:rFonts w:asciiTheme="minorEastAsia" w:hAnsiTheme="minorEastAsia"/>
          <w:sz w:val="28"/>
          <w:szCs w:val="28"/>
          <w:lang w:val="en-US" w:eastAsia="zh-CN"/>
        </w:rPr>
        <w:t xml:space="preserve">；报名时可在系统选择 </w:t>
      </w:r>
      <w:r>
        <w:rPr>
          <w:rFonts w:asciiTheme="minorEastAsia" w:hAnsiTheme="minorEastAsia"/>
          <w:b/>
          <w:bCs/>
          <w:sz w:val="28"/>
          <w:szCs w:val="28"/>
          <w:lang w:val="en-US" w:eastAsia="zh-CN"/>
        </w:rPr>
        <w:t>“保留成绩”</w:t>
      </w:r>
      <w:r>
        <w:rPr>
          <w:rFonts w:asciiTheme="minorEastAsia" w:hAnsiTheme="minorEastAsia"/>
          <w:sz w:val="28"/>
          <w:szCs w:val="28"/>
          <w:lang w:val="en-US" w:eastAsia="zh-CN"/>
        </w:rPr>
        <w:t>，经系统校验通过后生效。考生持有有效保留成绩但未勾选该选项的，视为自动放弃保留成绩。</w:t>
      </w:r>
    </w:p>
    <w:p w14:paraId="6404C24A">
      <w:pPr>
        <w:spacing w:line="520" w:lineRule="exact"/>
        <w:ind w:right="23" w:rightChars="11"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 xml:space="preserve"> </w:t>
      </w:r>
      <w:r>
        <w:rPr>
          <w:rFonts w:asciiTheme="minorEastAsia" w:hAnsiTheme="minorEastAsia"/>
          <w:sz w:val="28"/>
          <w:szCs w:val="28"/>
          <w:lang w:val="en-US" w:eastAsia="zh-CN"/>
        </w:rPr>
        <w:t>考生须认真核对《考生报名信息表》，对填报信息的真实性、准确性负全责。因信息错误导致无法考试、无法获取合格证书的，后果由考生自行承担。各报名点须严格指导考生完成姓名、身份证号、相片等信息填报与校对，确保信息真实准确。考生填报完成后系统自动生成考生号，后续须完成资料上传、相片采集、信息确认并提交审核。审核通过未按时缴费的，视为自动放弃考试资格；缴费成功后，无论退考、缺考，报考费一律不予退还。</w:t>
      </w:r>
    </w:p>
    <w:p w14:paraId="3F45D463">
      <w:pPr>
        <w:spacing w:line="560" w:lineRule="exact"/>
        <w:ind w:right="23" w:rightChars="11" w:firstLine="560" w:firstLineChars="200"/>
        <w:rPr>
          <w:rFonts w:hint="eastAsia" w:asciiTheme="minorEastAsia" w:hAnsiTheme="minorEastAsia"/>
          <w:sz w:val="28"/>
          <w:szCs w:val="28"/>
        </w:rPr>
      </w:pPr>
      <w:r>
        <w:rPr>
          <w:rFonts w:hint="eastAsia" w:asciiTheme="minorEastAsia" w:hAnsiTheme="minorEastAsia"/>
          <w:sz w:val="28"/>
          <w:szCs w:val="28"/>
        </w:rPr>
        <w:t>3.</w:t>
      </w:r>
      <w:r>
        <w:rPr>
          <w:rFonts w:hint="eastAsia" w:asciiTheme="minorEastAsia" w:hAnsiTheme="minorEastAsia"/>
          <w:sz w:val="28"/>
          <w:szCs w:val="28"/>
          <w:lang w:val="en-US" w:eastAsia="zh-CN"/>
        </w:rPr>
        <w:t>报考电工、电子、机械、化学操作技能考试的考生，参加考试时须出示学校（单位）开具的《专业技能课程考试操作技能考试实习证明（岗位工作证明）》（格式参照省考试院 40 号文附件 3），否则不予安排考试。</w:t>
      </w:r>
    </w:p>
    <w:p w14:paraId="127B730B">
      <w:pPr>
        <w:spacing w:line="560" w:lineRule="exact"/>
        <w:ind w:right="23" w:rightChars="11" w:firstLine="560" w:firstLineChars="200"/>
        <w:rPr>
          <w:rFonts w:asciiTheme="minorEastAsia" w:hAnsiTheme="minorEastAsia"/>
          <w:sz w:val="28"/>
          <w:szCs w:val="28"/>
        </w:rPr>
      </w:pPr>
      <w:r>
        <w:rPr>
          <w:rFonts w:hint="eastAsia" w:asciiTheme="minorEastAsia" w:hAnsiTheme="minorEastAsia"/>
          <w:sz w:val="28"/>
          <w:szCs w:val="28"/>
        </w:rPr>
        <w:t>（五）报名收费</w:t>
      </w:r>
    </w:p>
    <w:p w14:paraId="07203C90">
      <w:pPr>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收费标准严格按照《广东省发展改革委 广东省财政厅关于规范全省教育部门教育考试行政事业性收费及有关问题的通知》（粤发改价格函〔2022〕442 号）执行。</w:t>
      </w:r>
      <w:r>
        <w:rPr>
          <w:rFonts w:hint="eastAsia" w:asciiTheme="minorEastAsia" w:hAnsiTheme="minorEastAsia"/>
          <w:b/>
          <w:bCs/>
          <w:sz w:val="28"/>
          <w:szCs w:val="28"/>
          <w:lang w:val="en-US" w:eastAsia="zh-CN"/>
        </w:rPr>
        <w:t>各报名点须按标准收费，并做好考生咨询解释工作。</w:t>
      </w:r>
      <w:r>
        <w:rPr>
          <w:rFonts w:hint="eastAsia" w:asciiTheme="minorEastAsia" w:hAnsiTheme="minorEastAsia"/>
          <w:sz w:val="28"/>
          <w:szCs w:val="28"/>
          <w:lang w:val="en-US" w:eastAsia="zh-CN"/>
        </w:rPr>
        <w:t>各科考试收费标准详见下表。</w:t>
      </w:r>
    </w:p>
    <w:tbl>
      <w:tblPr>
        <w:tblStyle w:val="6"/>
        <w:tblW w:w="8320" w:type="dxa"/>
        <w:tblInd w:w="93" w:type="dxa"/>
        <w:tblLayout w:type="autofit"/>
        <w:tblCellMar>
          <w:top w:w="0" w:type="dxa"/>
          <w:left w:w="108" w:type="dxa"/>
          <w:bottom w:w="0" w:type="dxa"/>
          <w:right w:w="108" w:type="dxa"/>
        </w:tblCellMar>
      </w:tblPr>
      <w:tblGrid>
        <w:gridCol w:w="2992"/>
        <w:gridCol w:w="2689"/>
        <w:gridCol w:w="2639"/>
      </w:tblGrid>
      <w:tr w14:paraId="1D17935D">
        <w:tblPrEx>
          <w:tblCellMar>
            <w:top w:w="0" w:type="dxa"/>
            <w:left w:w="108" w:type="dxa"/>
            <w:bottom w:w="0" w:type="dxa"/>
            <w:right w:w="108" w:type="dxa"/>
          </w:tblCellMar>
        </w:tblPrEx>
        <w:trPr>
          <w:trHeight w:val="707" w:hRule="atLeast"/>
        </w:trPr>
        <w:tc>
          <w:tcPr>
            <w:tcW w:w="2992" w:type="dxa"/>
            <w:tcBorders>
              <w:top w:val="single" w:color="auto" w:sz="4" w:space="0"/>
              <w:left w:val="single" w:color="auto" w:sz="4" w:space="0"/>
              <w:bottom w:val="single" w:color="auto" w:sz="4" w:space="0"/>
              <w:right w:val="single" w:color="auto" w:sz="4" w:space="0"/>
            </w:tcBorders>
            <w:shd w:val="clear" w:color="000000" w:fill="E7E6E6"/>
            <w:noWrap/>
            <w:vAlign w:val="center"/>
          </w:tcPr>
          <w:p w14:paraId="54F57E8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b/>
                <w:bCs/>
                <w:kern w:val="0"/>
                <w:sz w:val="24"/>
                <w:szCs w:val="28"/>
              </w:rPr>
            </w:pPr>
            <w:r>
              <w:rPr>
                <w:rFonts w:hint="eastAsia" w:ascii="宋体" w:hAnsi="宋体" w:eastAsia="宋体" w:cs="宋体"/>
                <w:b/>
                <w:bCs/>
                <w:kern w:val="0"/>
                <w:sz w:val="24"/>
                <w:szCs w:val="28"/>
              </w:rPr>
              <w:t>科目名称</w:t>
            </w:r>
          </w:p>
        </w:tc>
        <w:tc>
          <w:tcPr>
            <w:tcW w:w="2689" w:type="dxa"/>
            <w:tcBorders>
              <w:top w:val="single" w:color="auto" w:sz="4" w:space="0"/>
              <w:left w:val="nil"/>
              <w:bottom w:val="single" w:color="auto" w:sz="4" w:space="0"/>
              <w:right w:val="single" w:color="auto" w:sz="4" w:space="0"/>
            </w:tcBorders>
            <w:shd w:val="clear" w:color="000000" w:fill="E7E6E6"/>
            <w:vAlign w:val="center"/>
          </w:tcPr>
          <w:p w14:paraId="3BF8154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b/>
                <w:bCs/>
                <w:kern w:val="0"/>
                <w:sz w:val="24"/>
                <w:szCs w:val="28"/>
              </w:rPr>
            </w:pPr>
            <w:r>
              <w:rPr>
                <w:rFonts w:hint="eastAsia" w:ascii="宋体" w:hAnsi="宋体" w:eastAsia="宋体" w:cs="宋体"/>
                <w:b/>
                <w:bCs/>
                <w:kern w:val="0"/>
                <w:sz w:val="24"/>
                <w:szCs w:val="28"/>
              </w:rPr>
              <w:t>理论</w:t>
            </w:r>
            <w:r>
              <w:rPr>
                <w:rFonts w:hint="eastAsia" w:ascii="宋体" w:hAnsi="宋体" w:eastAsia="宋体" w:cs="宋体"/>
                <w:b/>
                <w:bCs/>
                <w:kern w:val="0"/>
                <w:sz w:val="24"/>
                <w:szCs w:val="28"/>
              </w:rPr>
              <w:br w:type="textWrapping"/>
            </w:r>
            <w:r>
              <w:rPr>
                <w:rFonts w:hint="eastAsia" w:ascii="宋体" w:hAnsi="宋体" w:eastAsia="宋体" w:cs="宋体"/>
                <w:b/>
                <w:bCs/>
                <w:kern w:val="0"/>
                <w:sz w:val="24"/>
                <w:szCs w:val="28"/>
              </w:rPr>
              <w:t>（元/生/科次）</w:t>
            </w:r>
          </w:p>
        </w:tc>
        <w:tc>
          <w:tcPr>
            <w:tcW w:w="2639" w:type="dxa"/>
            <w:tcBorders>
              <w:top w:val="single" w:color="auto" w:sz="4" w:space="0"/>
              <w:left w:val="nil"/>
              <w:bottom w:val="single" w:color="auto" w:sz="4" w:space="0"/>
              <w:right w:val="single" w:color="auto" w:sz="4" w:space="0"/>
            </w:tcBorders>
            <w:shd w:val="clear" w:color="000000" w:fill="E7E6E6"/>
            <w:vAlign w:val="center"/>
          </w:tcPr>
          <w:p w14:paraId="1DDDD53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b/>
                <w:bCs/>
                <w:kern w:val="0"/>
                <w:sz w:val="24"/>
                <w:szCs w:val="28"/>
              </w:rPr>
            </w:pPr>
            <w:r>
              <w:rPr>
                <w:rFonts w:hint="eastAsia" w:ascii="宋体" w:hAnsi="宋体" w:eastAsia="宋体" w:cs="宋体"/>
                <w:b/>
                <w:bCs/>
                <w:kern w:val="0"/>
                <w:sz w:val="24"/>
                <w:szCs w:val="28"/>
              </w:rPr>
              <w:t>技能</w:t>
            </w:r>
            <w:r>
              <w:rPr>
                <w:rFonts w:hint="eastAsia" w:ascii="宋体" w:hAnsi="宋体" w:eastAsia="宋体" w:cs="宋体"/>
                <w:b/>
                <w:bCs/>
                <w:kern w:val="0"/>
                <w:sz w:val="24"/>
                <w:szCs w:val="28"/>
              </w:rPr>
              <w:br w:type="textWrapping"/>
            </w:r>
            <w:r>
              <w:rPr>
                <w:rFonts w:hint="eastAsia" w:ascii="宋体" w:hAnsi="宋体" w:eastAsia="宋体" w:cs="宋体"/>
                <w:b/>
                <w:bCs/>
                <w:kern w:val="0"/>
                <w:sz w:val="24"/>
                <w:szCs w:val="28"/>
              </w:rPr>
              <w:t>（元/生/科次）</w:t>
            </w:r>
          </w:p>
        </w:tc>
      </w:tr>
      <w:tr w14:paraId="47BF1D27">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6BCB902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教育基础综合</w:t>
            </w:r>
          </w:p>
        </w:tc>
        <w:tc>
          <w:tcPr>
            <w:tcW w:w="2689" w:type="dxa"/>
            <w:tcBorders>
              <w:top w:val="nil"/>
              <w:left w:val="nil"/>
              <w:bottom w:val="single" w:color="auto" w:sz="4" w:space="0"/>
              <w:right w:val="single" w:color="auto" w:sz="4" w:space="0"/>
            </w:tcBorders>
            <w:shd w:val="clear" w:color="auto" w:fill="auto"/>
            <w:noWrap/>
            <w:vAlign w:val="center"/>
          </w:tcPr>
          <w:p w14:paraId="39C2FDD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1CBAD91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90</w:t>
            </w:r>
          </w:p>
        </w:tc>
      </w:tr>
      <w:tr w14:paraId="54670850">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4951EC2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音乐综合</w:t>
            </w:r>
          </w:p>
        </w:tc>
        <w:tc>
          <w:tcPr>
            <w:tcW w:w="2689" w:type="dxa"/>
            <w:tcBorders>
              <w:top w:val="nil"/>
              <w:left w:val="nil"/>
              <w:bottom w:val="single" w:color="auto" w:sz="4" w:space="0"/>
              <w:right w:val="single" w:color="auto" w:sz="4" w:space="0"/>
            </w:tcBorders>
            <w:shd w:val="clear" w:color="auto" w:fill="auto"/>
            <w:noWrap/>
            <w:vAlign w:val="center"/>
          </w:tcPr>
          <w:p w14:paraId="598F84C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52E26FD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519D27EC">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025AC34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生物技术基础</w:t>
            </w:r>
          </w:p>
        </w:tc>
        <w:tc>
          <w:tcPr>
            <w:tcW w:w="2689" w:type="dxa"/>
            <w:tcBorders>
              <w:top w:val="nil"/>
              <w:left w:val="nil"/>
              <w:bottom w:val="single" w:color="auto" w:sz="4" w:space="0"/>
              <w:right w:val="single" w:color="auto" w:sz="4" w:space="0"/>
            </w:tcBorders>
            <w:shd w:val="clear" w:color="auto" w:fill="auto"/>
            <w:noWrap/>
            <w:vAlign w:val="center"/>
          </w:tcPr>
          <w:p w14:paraId="33E0535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18286D4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55E96B08">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6A8CC4E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机械</w:t>
            </w:r>
          </w:p>
        </w:tc>
        <w:tc>
          <w:tcPr>
            <w:tcW w:w="2689" w:type="dxa"/>
            <w:tcBorders>
              <w:top w:val="nil"/>
              <w:left w:val="nil"/>
              <w:bottom w:val="single" w:color="auto" w:sz="4" w:space="0"/>
              <w:right w:val="single" w:color="auto" w:sz="4" w:space="0"/>
            </w:tcBorders>
            <w:shd w:val="clear" w:color="auto" w:fill="auto"/>
            <w:noWrap/>
            <w:vAlign w:val="center"/>
          </w:tcPr>
          <w:p w14:paraId="3A31E45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78ABD25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3C3AD9C0">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1ACC5DD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土木工程</w:t>
            </w:r>
          </w:p>
        </w:tc>
        <w:tc>
          <w:tcPr>
            <w:tcW w:w="2689" w:type="dxa"/>
            <w:tcBorders>
              <w:top w:val="nil"/>
              <w:left w:val="nil"/>
              <w:bottom w:val="single" w:color="auto" w:sz="4" w:space="0"/>
              <w:right w:val="single" w:color="auto" w:sz="4" w:space="0"/>
            </w:tcBorders>
            <w:shd w:val="clear" w:color="auto" w:fill="auto"/>
            <w:noWrap/>
            <w:vAlign w:val="center"/>
          </w:tcPr>
          <w:p w14:paraId="2F95EB8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5003033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w:t>
            </w:r>
          </w:p>
        </w:tc>
      </w:tr>
      <w:tr w14:paraId="3EC02F3F">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325288B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旅游</w:t>
            </w:r>
          </w:p>
        </w:tc>
        <w:tc>
          <w:tcPr>
            <w:tcW w:w="2689" w:type="dxa"/>
            <w:tcBorders>
              <w:top w:val="nil"/>
              <w:left w:val="nil"/>
              <w:bottom w:val="single" w:color="auto" w:sz="4" w:space="0"/>
              <w:right w:val="single" w:color="auto" w:sz="4" w:space="0"/>
            </w:tcBorders>
            <w:shd w:val="clear" w:color="auto" w:fill="auto"/>
            <w:noWrap/>
            <w:vAlign w:val="center"/>
          </w:tcPr>
          <w:p w14:paraId="0D0C3BC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4F715B8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175</w:t>
            </w:r>
          </w:p>
        </w:tc>
      </w:tr>
      <w:tr w14:paraId="726F3B7A">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45C9ED9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会计</w:t>
            </w:r>
          </w:p>
        </w:tc>
        <w:tc>
          <w:tcPr>
            <w:tcW w:w="2689" w:type="dxa"/>
            <w:tcBorders>
              <w:top w:val="nil"/>
              <w:left w:val="nil"/>
              <w:bottom w:val="single" w:color="auto" w:sz="4" w:space="0"/>
              <w:right w:val="single" w:color="auto" w:sz="4" w:space="0"/>
            </w:tcBorders>
            <w:shd w:val="clear" w:color="auto" w:fill="auto"/>
            <w:noWrap/>
            <w:vAlign w:val="center"/>
          </w:tcPr>
          <w:p w14:paraId="57821AA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3EC7230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90</w:t>
            </w:r>
          </w:p>
        </w:tc>
      </w:tr>
      <w:tr w14:paraId="0604EF08">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4368E46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烹饪</w:t>
            </w:r>
          </w:p>
        </w:tc>
        <w:tc>
          <w:tcPr>
            <w:tcW w:w="2689" w:type="dxa"/>
            <w:tcBorders>
              <w:top w:val="nil"/>
              <w:left w:val="nil"/>
              <w:bottom w:val="single" w:color="auto" w:sz="4" w:space="0"/>
              <w:right w:val="single" w:color="auto" w:sz="4" w:space="0"/>
            </w:tcBorders>
            <w:shd w:val="clear" w:color="auto" w:fill="auto"/>
            <w:noWrap/>
            <w:vAlign w:val="center"/>
          </w:tcPr>
          <w:p w14:paraId="4675B78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18D7CEC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175</w:t>
            </w:r>
          </w:p>
        </w:tc>
      </w:tr>
      <w:tr w14:paraId="5A20B927">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05A4FCB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化学</w:t>
            </w:r>
          </w:p>
        </w:tc>
        <w:tc>
          <w:tcPr>
            <w:tcW w:w="2689" w:type="dxa"/>
            <w:tcBorders>
              <w:top w:val="nil"/>
              <w:left w:val="nil"/>
              <w:bottom w:val="single" w:color="auto" w:sz="4" w:space="0"/>
              <w:right w:val="single" w:color="auto" w:sz="4" w:space="0"/>
            </w:tcBorders>
            <w:shd w:val="clear" w:color="auto" w:fill="auto"/>
            <w:noWrap/>
            <w:vAlign w:val="center"/>
          </w:tcPr>
          <w:p w14:paraId="2095B0F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00031B6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175</w:t>
            </w:r>
          </w:p>
        </w:tc>
      </w:tr>
      <w:tr w14:paraId="4CC6DAF5">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7CFB733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电工</w:t>
            </w:r>
          </w:p>
        </w:tc>
        <w:tc>
          <w:tcPr>
            <w:tcW w:w="2689" w:type="dxa"/>
            <w:tcBorders>
              <w:top w:val="nil"/>
              <w:left w:val="nil"/>
              <w:bottom w:val="single" w:color="auto" w:sz="4" w:space="0"/>
              <w:right w:val="single" w:color="auto" w:sz="4" w:space="0"/>
            </w:tcBorders>
            <w:shd w:val="clear" w:color="auto" w:fill="auto"/>
            <w:noWrap/>
            <w:vAlign w:val="center"/>
          </w:tcPr>
          <w:p w14:paraId="388EEFF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25B981B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32E88FBA">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4520BE3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护理</w:t>
            </w:r>
          </w:p>
        </w:tc>
        <w:tc>
          <w:tcPr>
            <w:tcW w:w="2689" w:type="dxa"/>
            <w:tcBorders>
              <w:top w:val="nil"/>
              <w:left w:val="nil"/>
              <w:bottom w:val="single" w:color="auto" w:sz="4" w:space="0"/>
              <w:right w:val="single" w:color="auto" w:sz="4" w:space="0"/>
            </w:tcBorders>
            <w:shd w:val="clear" w:color="auto" w:fill="auto"/>
            <w:noWrap/>
            <w:vAlign w:val="center"/>
          </w:tcPr>
          <w:p w14:paraId="1E35193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1AADEC1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4B9B74A3">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465357C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电子</w:t>
            </w:r>
          </w:p>
        </w:tc>
        <w:tc>
          <w:tcPr>
            <w:tcW w:w="2689" w:type="dxa"/>
            <w:tcBorders>
              <w:top w:val="nil"/>
              <w:left w:val="nil"/>
              <w:bottom w:val="single" w:color="auto" w:sz="4" w:space="0"/>
              <w:right w:val="single" w:color="auto" w:sz="4" w:space="0"/>
            </w:tcBorders>
            <w:shd w:val="clear" w:color="auto" w:fill="auto"/>
            <w:noWrap/>
            <w:vAlign w:val="center"/>
          </w:tcPr>
          <w:p w14:paraId="1BAE724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60</w:t>
            </w:r>
          </w:p>
        </w:tc>
        <w:tc>
          <w:tcPr>
            <w:tcW w:w="2639" w:type="dxa"/>
            <w:tcBorders>
              <w:top w:val="nil"/>
              <w:left w:val="nil"/>
              <w:bottom w:val="single" w:color="auto" w:sz="4" w:space="0"/>
              <w:right w:val="single" w:color="auto" w:sz="4" w:space="0"/>
            </w:tcBorders>
            <w:shd w:val="clear" w:color="auto" w:fill="auto"/>
            <w:noWrap/>
            <w:vAlign w:val="center"/>
          </w:tcPr>
          <w:p w14:paraId="16E1759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253E3349">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24E68FE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美术基础</w:t>
            </w:r>
          </w:p>
        </w:tc>
        <w:tc>
          <w:tcPr>
            <w:tcW w:w="2689" w:type="dxa"/>
            <w:tcBorders>
              <w:top w:val="nil"/>
              <w:left w:val="nil"/>
              <w:bottom w:val="single" w:color="auto" w:sz="4" w:space="0"/>
              <w:right w:val="single" w:color="auto" w:sz="4" w:space="0"/>
            </w:tcBorders>
            <w:shd w:val="clear" w:color="auto" w:fill="auto"/>
            <w:noWrap/>
            <w:vAlign w:val="center"/>
          </w:tcPr>
          <w:p w14:paraId="6EE7EF6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w:t>
            </w:r>
          </w:p>
        </w:tc>
        <w:tc>
          <w:tcPr>
            <w:tcW w:w="2639" w:type="dxa"/>
            <w:tcBorders>
              <w:top w:val="nil"/>
              <w:left w:val="nil"/>
              <w:bottom w:val="single" w:color="auto" w:sz="4" w:space="0"/>
              <w:right w:val="single" w:color="auto" w:sz="4" w:space="0"/>
            </w:tcBorders>
            <w:shd w:val="clear" w:color="auto" w:fill="auto"/>
            <w:noWrap/>
            <w:vAlign w:val="center"/>
          </w:tcPr>
          <w:p w14:paraId="196631F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130</w:t>
            </w:r>
          </w:p>
        </w:tc>
      </w:tr>
      <w:tr w14:paraId="458F1E6C">
        <w:tblPrEx>
          <w:tblCellMar>
            <w:top w:w="0" w:type="dxa"/>
            <w:left w:w="108" w:type="dxa"/>
            <w:bottom w:w="0" w:type="dxa"/>
            <w:right w:w="108" w:type="dxa"/>
          </w:tblCellMar>
        </w:tblPrEx>
        <w:trPr>
          <w:trHeight w:val="309" w:hRule="atLeast"/>
        </w:trPr>
        <w:tc>
          <w:tcPr>
            <w:tcW w:w="2992" w:type="dxa"/>
            <w:tcBorders>
              <w:top w:val="nil"/>
              <w:left w:val="single" w:color="auto" w:sz="4" w:space="0"/>
              <w:bottom w:val="single" w:color="auto" w:sz="4" w:space="0"/>
              <w:right w:val="single" w:color="auto" w:sz="4" w:space="0"/>
            </w:tcBorders>
            <w:shd w:val="clear" w:color="auto" w:fill="auto"/>
            <w:noWrap/>
            <w:vAlign w:val="center"/>
          </w:tcPr>
          <w:p w14:paraId="16E9BC2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体育</w:t>
            </w:r>
          </w:p>
        </w:tc>
        <w:tc>
          <w:tcPr>
            <w:tcW w:w="2689" w:type="dxa"/>
            <w:tcBorders>
              <w:top w:val="nil"/>
              <w:left w:val="nil"/>
              <w:bottom w:val="single" w:color="auto" w:sz="4" w:space="0"/>
              <w:right w:val="single" w:color="auto" w:sz="4" w:space="0"/>
            </w:tcBorders>
            <w:shd w:val="clear" w:color="auto" w:fill="auto"/>
            <w:noWrap/>
            <w:vAlign w:val="center"/>
          </w:tcPr>
          <w:p w14:paraId="2D5E918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w:t>
            </w:r>
          </w:p>
        </w:tc>
        <w:tc>
          <w:tcPr>
            <w:tcW w:w="2639" w:type="dxa"/>
            <w:tcBorders>
              <w:top w:val="nil"/>
              <w:left w:val="nil"/>
              <w:bottom w:val="single" w:color="auto" w:sz="4" w:space="0"/>
              <w:right w:val="single" w:color="auto" w:sz="4" w:space="0"/>
            </w:tcBorders>
            <w:shd w:val="clear" w:color="auto" w:fill="auto"/>
            <w:noWrap/>
            <w:vAlign w:val="center"/>
          </w:tcPr>
          <w:p w14:paraId="71F9E86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eastAsia="宋体" w:cs="宋体"/>
                <w:kern w:val="0"/>
                <w:sz w:val="24"/>
                <w:szCs w:val="28"/>
              </w:rPr>
            </w:pPr>
            <w:r>
              <w:rPr>
                <w:rFonts w:hint="eastAsia" w:ascii="宋体" w:hAnsi="宋体" w:eastAsia="宋体" w:cs="宋体"/>
                <w:kern w:val="0"/>
                <w:sz w:val="24"/>
                <w:szCs w:val="28"/>
              </w:rPr>
              <w:t>175</w:t>
            </w:r>
          </w:p>
        </w:tc>
      </w:tr>
    </w:tbl>
    <w:p w14:paraId="454BCED2">
      <w:pPr>
        <w:ind w:firstLine="560" w:firstLineChars="200"/>
        <w:rPr>
          <w:rFonts w:asciiTheme="minorEastAsia" w:hAnsiTheme="minorEastAsia"/>
          <w:sz w:val="28"/>
          <w:szCs w:val="28"/>
        </w:rPr>
      </w:pPr>
      <w:r>
        <w:rPr>
          <w:rFonts w:hint="eastAsia" w:asciiTheme="minorEastAsia" w:hAnsiTheme="minorEastAsia"/>
          <w:sz w:val="28"/>
          <w:szCs w:val="28"/>
        </w:rPr>
        <w:t>（六）准考证打印</w:t>
      </w:r>
    </w:p>
    <w:p w14:paraId="6641A4D8">
      <w:pPr>
        <w:spacing w:line="520" w:lineRule="exact"/>
        <w:ind w:right="23" w:rightChars="11" w:firstLine="560" w:firstLineChars="200"/>
        <w:rPr>
          <w:rFonts w:hint="eastAsia" w:cs="Arial" w:asciiTheme="minorEastAsia" w:hAnsiTheme="minorEastAsia"/>
          <w:kern w:val="0"/>
          <w:sz w:val="28"/>
          <w:szCs w:val="28"/>
        </w:rPr>
      </w:pPr>
      <w:r>
        <w:rPr>
          <w:rFonts w:hint="eastAsia" w:cs="Arial" w:asciiTheme="minorEastAsia" w:hAnsiTheme="minorEastAsia"/>
          <w:kern w:val="0"/>
          <w:sz w:val="28"/>
          <w:szCs w:val="28"/>
          <w:lang w:val="en-US" w:eastAsia="zh-CN"/>
        </w:rPr>
        <w:t>报名成功的考生自 6 月 18 日 10:00 起，可登录报名系统（</w:t>
      </w:r>
      <w:r>
        <w:rPr>
          <w:rFonts w:hint="eastAsia" w:cs="Arial" w:asciiTheme="minorEastAsia" w:hAnsiTheme="minorEastAsia"/>
          <w:kern w:val="0"/>
          <w:sz w:val="28"/>
          <w:szCs w:val="28"/>
          <w:lang w:val="en-US" w:eastAsia="zh-CN"/>
        </w:rPr>
        <w:fldChar w:fldCharType="begin"/>
      </w:r>
      <w:r>
        <w:rPr>
          <w:rFonts w:hint="eastAsia" w:cs="Arial" w:asciiTheme="minorEastAsia" w:hAnsiTheme="minorEastAsia"/>
          <w:kern w:val="0"/>
          <w:sz w:val="28"/>
          <w:szCs w:val="28"/>
          <w:lang w:val="en-US" w:eastAsia="zh-CN"/>
        </w:rPr>
        <w:instrText xml:space="preserve"> HYPERLINK "https://www.eeagd.edu.cn/zzjnzsks" \t "/home/Arlo/Documents\\x/_blank" </w:instrText>
      </w:r>
      <w:r>
        <w:rPr>
          <w:rFonts w:hint="eastAsia" w:cs="Arial" w:asciiTheme="minorEastAsia" w:hAnsiTheme="minorEastAsia"/>
          <w:kern w:val="0"/>
          <w:sz w:val="28"/>
          <w:szCs w:val="28"/>
          <w:lang w:val="en-US" w:eastAsia="zh-CN"/>
        </w:rPr>
        <w:fldChar w:fldCharType="separate"/>
      </w:r>
      <w:r>
        <w:rPr>
          <w:rFonts w:hint="eastAsia" w:cs="Arial" w:asciiTheme="minorEastAsia" w:hAnsiTheme="minorEastAsia"/>
          <w:kern w:val="0"/>
          <w:sz w:val="28"/>
          <w:szCs w:val="28"/>
        </w:rPr>
        <w:t>https://www.eeagd.edu.cn/zzjnzsks</w:t>
      </w:r>
      <w:r>
        <w:rPr>
          <w:rFonts w:hint="eastAsia" w:cs="Arial" w:asciiTheme="minorEastAsia" w:hAnsiTheme="minorEastAsia"/>
          <w:kern w:val="0"/>
          <w:sz w:val="28"/>
          <w:szCs w:val="28"/>
          <w:lang w:val="en-US" w:eastAsia="zh-CN"/>
        </w:rPr>
        <w:fldChar w:fldCharType="end"/>
      </w:r>
      <w:r>
        <w:rPr>
          <w:rFonts w:hint="eastAsia" w:cs="Arial" w:asciiTheme="minorEastAsia" w:hAnsiTheme="minorEastAsia"/>
          <w:kern w:val="0"/>
          <w:sz w:val="28"/>
          <w:szCs w:val="28"/>
          <w:lang w:val="en-US" w:eastAsia="zh-CN"/>
        </w:rPr>
        <w:t>）自行打印准考证（准考证无需盖章）。打印确有困难的考生，可到我区报名点申请免费打印。</w:t>
      </w:r>
    </w:p>
    <w:p w14:paraId="2F4B6515">
      <w:pPr>
        <w:ind w:firstLine="562" w:firstLineChars="200"/>
        <w:rPr>
          <w:rFonts w:asciiTheme="minorEastAsia" w:hAnsiTheme="minorEastAsia"/>
          <w:b/>
          <w:sz w:val="28"/>
          <w:szCs w:val="28"/>
        </w:rPr>
      </w:pPr>
      <w:r>
        <w:rPr>
          <w:rFonts w:hint="eastAsia" w:asciiTheme="minorEastAsia" w:hAnsiTheme="minorEastAsia"/>
          <w:b/>
          <w:sz w:val="28"/>
          <w:szCs w:val="28"/>
        </w:rPr>
        <w:t>四、报名工作要求</w:t>
      </w:r>
    </w:p>
    <w:p w14:paraId="0D219EA2">
      <w:pPr>
        <w:spacing w:line="560" w:lineRule="exact"/>
        <w:ind w:firstLine="560"/>
        <w:jc w:val="left"/>
        <w:rPr>
          <w:rFonts w:hint="eastAsia" w:cs="Arial" w:asciiTheme="minorEastAsia" w:hAnsiTheme="minorEastAsia"/>
          <w:kern w:val="0"/>
          <w:sz w:val="28"/>
          <w:szCs w:val="28"/>
        </w:rPr>
      </w:pPr>
      <w:r>
        <w:rPr>
          <w:rFonts w:hint="eastAsia" w:cs="Arial" w:asciiTheme="minorEastAsia" w:hAnsiTheme="minorEastAsia"/>
          <w:kern w:val="0"/>
          <w:sz w:val="28"/>
          <w:szCs w:val="28"/>
        </w:rPr>
        <w:t>（一）</w:t>
      </w:r>
      <w:r>
        <w:rPr>
          <w:rFonts w:hint="eastAsia" w:cs="Arial" w:asciiTheme="minorEastAsia" w:hAnsiTheme="minorEastAsia"/>
          <w:kern w:val="0"/>
          <w:sz w:val="28"/>
          <w:szCs w:val="28"/>
          <w:lang w:val="en-US" w:eastAsia="zh-CN"/>
        </w:rPr>
        <w:t>各报名点须严格落实现场确认工作，按照省考试院40号文要求做好考试宣传，组织校内及社会考生完成现场信息确认。同步做好考生相片审核、成绩保留核对、现场缴费、实习证明收取等工作。报名点须认真核对考生信息，打印《考生报名信息确认单及诚信承诺书》交由考生核对无误后签名确认。考生签名后信息不予修改，合格证书打印后省考试院不再出具信息更正证明，各报名点须提前告知考生。</w:t>
      </w:r>
    </w:p>
    <w:p w14:paraId="4D1A3793">
      <w:pPr>
        <w:keepNext w:val="0"/>
        <w:keepLines w:val="0"/>
        <w:widowControl/>
        <w:suppressLineNumbers w:val="0"/>
        <w:ind w:firstLine="560" w:firstLineChars="200"/>
        <w:jc w:val="left"/>
        <w:rPr>
          <w:rFonts w:cs="Arial" w:asciiTheme="minorEastAsia" w:hAnsiTheme="minorEastAsia"/>
          <w:kern w:val="0"/>
          <w:sz w:val="28"/>
          <w:szCs w:val="28"/>
        </w:rPr>
      </w:pPr>
      <w:r>
        <w:rPr>
          <w:rFonts w:hint="eastAsia" w:cs="Arial" w:asciiTheme="minorEastAsia" w:hAnsiTheme="minorEastAsia"/>
          <w:kern w:val="0"/>
          <w:sz w:val="28"/>
          <w:szCs w:val="28"/>
        </w:rPr>
        <w:t>（二）</w:t>
      </w:r>
      <w:r>
        <w:rPr>
          <w:rFonts w:hint="eastAsia" w:cs="Arial" w:asciiTheme="minorEastAsia" w:hAnsiTheme="minorEastAsia"/>
          <w:b/>
          <w:kern w:val="0"/>
          <w:sz w:val="28"/>
          <w:szCs w:val="28"/>
          <w:lang w:val="en-US" w:eastAsia="zh-CN"/>
        </w:rPr>
        <w:t>考点数据上报。各考点须于4月21日前向我办上报省考试院40号文附件 4《烹饪考试考场安排表》，烹饪外其他科目也按此表填写。</w:t>
      </w:r>
    </w:p>
    <w:p w14:paraId="2ED123C7">
      <w:pPr>
        <w:keepNext w:val="0"/>
        <w:keepLines w:val="0"/>
        <w:widowControl/>
        <w:suppressLineNumbers w:val="0"/>
        <w:ind w:firstLine="560" w:firstLineChars="200"/>
        <w:jc w:val="left"/>
        <w:rPr>
          <w:rFonts w:cs="Arial" w:asciiTheme="minorEastAsia" w:hAnsiTheme="minorEastAsia"/>
          <w:kern w:val="0"/>
          <w:sz w:val="28"/>
          <w:szCs w:val="28"/>
        </w:rPr>
      </w:pPr>
      <w:r>
        <w:rPr>
          <w:rFonts w:hint="eastAsia" w:cs="Arial" w:asciiTheme="minorEastAsia" w:hAnsiTheme="minorEastAsia"/>
          <w:kern w:val="0"/>
          <w:sz w:val="28"/>
          <w:szCs w:val="28"/>
        </w:rPr>
        <w:t>（三）</w:t>
      </w:r>
      <w:r>
        <w:rPr>
          <w:rFonts w:hint="eastAsia" w:cs="Arial" w:asciiTheme="minorEastAsia" w:hAnsiTheme="minorEastAsia"/>
          <w:b/>
          <w:bCs/>
          <w:kern w:val="0"/>
          <w:sz w:val="28"/>
          <w:szCs w:val="28"/>
          <w:lang w:val="en-US" w:eastAsia="zh-CN"/>
        </w:rPr>
        <w:t>考试费收缴。</w:t>
      </w:r>
      <w:r>
        <w:rPr>
          <w:rFonts w:hint="eastAsia" w:cs="Arial" w:asciiTheme="minorEastAsia" w:hAnsiTheme="minorEastAsia"/>
          <w:kern w:val="0"/>
          <w:sz w:val="28"/>
          <w:szCs w:val="28"/>
          <w:lang w:val="en-US" w:eastAsia="zh-CN"/>
        </w:rPr>
        <w:t>考试费由各报名点代收，区招生办统一下发缴款通知书后，由报名点至银行完成缴费。</w:t>
      </w:r>
    </w:p>
    <w:p w14:paraId="572CF69E">
      <w:pPr>
        <w:ind w:firstLine="562" w:firstLineChars="200"/>
        <w:rPr>
          <w:rFonts w:cs="Arial" w:asciiTheme="minorEastAsia" w:hAnsiTheme="minorEastAsia"/>
          <w:b/>
          <w:kern w:val="0"/>
          <w:sz w:val="28"/>
          <w:szCs w:val="28"/>
        </w:rPr>
      </w:pPr>
      <w:r>
        <w:rPr>
          <w:rFonts w:hint="eastAsia" w:cs="Arial" w:asciiTheme="minorEastAsia" w:hAnsiTheme="minorEastAsia"/>
          <w:b/>
          <w:kern w:val="0"/>
          <w:sz w:val="28"/>
          <w:szCs w:val="28"/>
        </w:rPr>
        <w:t>五、考试大纲</w:t>
      </w:r>
    </w:p>
    <w:p w14:paraId="00915C36">
      <w:pPr>
        <w:ind w:firstLine="562" w:firstLineChars="200"/>
        <w:rPr>
          <w:rFonts w:hint="eastAsia" w:cs="Arial" w:asciiTheme="minorEastAsia" w:hAnsiTheme="minorEastAsia"/>
          <w:kern w:val="0"/>
          <w:sz w:val="28"/>
          <w:szCs w:val="28"/>
        </w:rPr>
      </w:pPr>
      <w:r>
        <w:rPr>
          <w:rFonts w:hint="default" w:cs="Arial" w:asciiTheme="minorEastAsia" w:hAnsiTheme="minorEastAsia"/>
          <w:b/>
          <w:bCs/>
          <w:kern w:val="0"/>
          <w:sz w:val="28"/>
          <w:szCs w:val="28"/>
          <w:lang w:val="en-US" w:eastAsia="zh-CN"/>
        </w:rPr>
        <w:t>本次考试使用2025 年版考试说明</w:t>
      </w:r>
      <w:r>
        <w:rPr>
          <w:rFonts w:hint="default" w:cs="Arial" w:asciiTheme="minorEastAsia" w:hAnsiTheme="minorEastAsia"/>
          <w:kern w:val="0"/>
          <w:sz w:val="28"/>
          <w:szCs w:val="28"/>
          <w:lang w:val="en-US" w:eastAsia="zh-CN"/>
        </w:rPr>
        <w:t>，各报名点须做好考试说明的宣传与征订工作。考生可扫描二维码订购考试说明，订购咨询可拨打 020-34270097；也可由所在学校统一征订。我区征订事宜请联系南海区广泓教育书店有限公司（联系人：梁静雯，联系电话：86234834）。</w:t>
      </w:r>
    </w:p>
    <w:p w14:paraId="13C4C761">
      <w:pPr>
        <w:ind w:firstLine="640" w:firstLineChars="200"/>
        <w:rPr>
          <w:rFonts w:cs="Arial" w:asciiTheme="minorEastAsia" w:hAnsiTheme="minorEastAsia"/>
          <w:kern w:val="0"/>
          <w:sz w:val="28"/>
          <w:szCs w:val="28"/>
        </w:rPr>
      </w:pPr>
      <w:r>
        <w:rPr>
          <w:rFonts w:hint="default" w:ascii="Times New Roman" w:eastAsia="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1433195</wp:posOffset>
            </wp:positionH>
            <wp:positionV relativeFrom="paragraph">
              <wp:posOffset>136525</wp:posOffset>
            </wp:positionV>
            <wp:extent cx="1779270" cy="1779270"/>
            <wp:effectExtent l="0" t="0" r="11430" b="11430"/>
            <wp:wrapTopAndBottom/>
            <wp:docPr id="2" name="图片 2" descr="dfa2ca89a33131b65dcb1a468364b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fa2ca89a33131b65dcb1a468364b7a"/>
                    <pic:cNvPicPr>
                      <a:picLocks noChangeAspect="1"/>
                    </pic:cNvPicPr>
                  </pic:nvPicPr>
                  <pic:blipFill>
                    <a:blip r:embed="rId6"/>
                    <a:stretch>
                      <a:fillRect/>
                    </a:stretch>
                  </pic:blipFill>
                  <pic:spPr>
                    <a:xfrm>
                      <a:off x="0" y="0"/>
                      <a:ext cx="1779270" cy="1779270"/>
                    </a:xfrm>
                    <a:prstGeom prst="rect">
                      <a:avLst/>
                    </a:prstGeom>
                    <a:noFill/>
                    <a:ln>
                      <a:noFill/>
                    </a:ln>
                  </pic:spPr>
                </pic:pic>
              </a:graphicData>
            </a:graphic>
          </wp:anchor>
        </w:drawing>
      </w:r>
    </w:p>
    <w:p w14:paraId="3D0B404E">
      <w:pPr>
        <w:ind w:firstLine="562" w:firstLineChars="200"/>
        <w:rPr>
          <w:rFonts w:cs="Arial" w:asciiTheme="minorEastAsia" w:hAnsiTheme="minorEastAsia"/>
          <w:kern w:val="0"/>
          <w:sz w:val="28"/>
          <w:szCs w:val="28"/>
        </w:rPr>
      </w:pPr>
      <w:r>
        <w:rPr>
          <w:rFonts w:hint="eastAsia" w:cs="Arial" w:asciiTheme="minorEastAsia" w:hAnsiTheme="minorEastAsia"/>
          <w:b/>
          <w:kern w:val="0"/>
          <w:sz w:val="28"/>
          <w:szCs w:val="28"/>
        </w:rPr>
        <w:t>六、南海区招生办联系方式</w:t>
      </w:r>
    </w:p>
    <w:p w14:paraId="1276A2C3">
      <w:pPr>
        <w:keepNext w:val="0"/>
        <w:keepLines w:val="0"/>
        <w:widowControl/>
        <w:suppressLineNumbers w:val="0"/>
        <w:ind w:firstLine="1120" w:firstLineChars="400"/>
        <w:jc w:val="left"/>
        <w:rPr>
          <w:rFonts w:hint="eastAsia" w:cs="Arial" w:asciiTheme="minorEastAsia" w:hAnsiTheme="minorEastAsia"/>
          <w:kern w:val="0"/>
          <w:sz w:val="28"/>
          <w:szCs w:val="28"/>
        </w:rPr>
      </w:pPr>
      <w:r>
        <w:rPr>
          <w:rFonts w:hint="eastAsia" w:cs="Arial" w:asciiTheme="minorEastAsia" w:hAnsiTheme="minorEastAsia"/>
          <w:kern w:val="0"/>
          <w:sz w:val="28"/>
          <w:szCs w:val="28"/>
          <w:lang w:val="en-US" w:eastAsia="zh-CN"/>
        </w:rPr>
        <w:t>联系人：黄绍华，联系电话：0757-86332355。</w:t>
      </w:r>
    </w:p>
    <w:p w14:paraId="32D65636">
      <w:pPr>
        <w:ind w:firstLine="560" w:firstLineChars="200"/>
        <w:rPr>
          <w:rFonts w:cs="Arial" w:asciiTheme="minorEastAsia" w:hAnsiTheme="minorEastAsia"/>
          <w:kern w:val="0"/>
          <w:sz w:val="28"/>
          <w:szCs w:val="28"/>
        </w:rPr>
      </w:pPr>
    </w:p>
    <w:p w14:paraId="2068ADD9">
      <w:pPr>
        <w:ind w:firstLine="560" w:firstLineChars="200"/>
        <w:rPr>
          <w:rFonts w:cs="Arial" w:asciiTheme="minorEastAsia" w:hAnsiTheme="minorEastAsia"/>
          <w:kern w:val="0"/>
          <w:sz w:val="28"/>
          <w:szCs w:val="28"/>
        </w:rPr>
      </w:pPr>
    </w:p>
    <w:p w14:paraId="7BABD8EF">
      <w:pPr>
        <w:rPr>
          <w:rFonts w:hint="eastAsia" w:asciiTheme="minorEastAsia" w:hAnsiTheme="minorEastAsia"/>
          <w:sz w:val="28"/>
          <w:szCs w:val="28"/>
        </w:rPr>
      </w:pPr>
      <w:r>
        <w:rPr>
          <w:rFonts w:hint="eastAsia" w:cs="Arial" w:asciiTheme="minorEastAsia" w:hAnsiTheme="minorEastAsia"/>
          <w:kern w:val="0"/>
          <w:sz w:val="28"/>
          <w:szCs w:val="28"/>
        </w:rPr>
        <w:t>附件：</w:t>
      </w:r>
      <w:r>
        <w:rPr>
          <w:rFonts w:hint="eastAsia" w:asciiTheme="minorEastAsia" w:hAnsiTheme="minorEastAsia"/>
          <w:sz w:val="28"/>
          <w:szCs w:val="28"/>
        </w:rPr>
        <w:t>《</w:t>
      </w:r>
      <w:r>
        <w:rPr>
          <w:rFonts w:cs="Arial" w:asciiTheme="minorEastAsia" w:hAnsiTheme="minorEastAsia"/>
          <w:kern w:val="0"/>
          <w:sz w:val="28"/>
          <w:szCs w:val="28"/>
        </w:rPr>
        <w:t>关于做好</w:t>
      </w:r>
      <w:r>
        <w:rPr>
          <w:rFonts w:hint="eastAsia" w:cs="Arial" w:asciiTheme="minorEastAsia" w:hAnsiTheme="minorEastAsia"/>
          <w:kern w:val="0"/>
          <w:sz w:val="28"/>
          <w:szCs w:val="28"/>
        </w:rPr>
        <w:t>202</w:t>
      </w:r>
      <w:r>
        <w:rPr>
          <w:rFonts w:hint="eastAsia" w:cs="Arial" w:asciiTheme="minorEastAsia" w:hAnsiTheme="minorEastAsia"/>
          <w:kern w:val="0"/>
          <w:sz w:val="28"/>
          <w:szCs w:val="28"/>
          <w:lang w:val="en-US" w:eastAsia="zh-CN"/>
        </w:rPr>
        <w:t>6</w:t>
      </w:r>
      <w:r>
        <w:rPr>
          <w:rFonts w:cs="Arial" w:asciiTheme="minorEastAsia" w:hAnsiTheme="minorEastAsia"/>
          <w:kern w:val="0"/>
          <w:sz w:val="28"/>
          <w:szCs w:val="28"/>
        </w:rPr>
        <w:t>年</w:t>
      </w:r>
      <w:r>
        <w:rPr>
          <w:rFonts w:hint="eastAsia" w:cs="Arial" w:asciiTheme="minorEastAsia" w:hAnsiTheme="minorEastAsia"/>
          <w:kern w:val="0"/>
          <w:sz w:val="28"/>
          <w:szCs w:val="28"/>
          <w:lang w:eastAsia="zh-CN"/>
        </w:rPr>
        <w:t>第二次</w:t>
      </w:r>
      <w:r>
        <w:rPr>
          <w:rFonts w:cs="Arial" w:asciiTheme="minorEastAsia" w:hAnsiTheme="minorEastAsia"/>
          <w:kern w:val="0"/>
          <w:sz w:val="28"/>
          <w:szCs w:val="28"/>
        </w:rPr>
        <w:t>广东省中等职业技术教育专业技能课程考试报考工作的通知</w:t>
      </w:r>
      <w:r>
        <w:rPr>
          <w:rFonts w:hint="eastAsia" w:asciiTheme="minorEastAsia" w:hAnsiTheme="minorEastAsia"/>
          <w:sz w:val="28"/>
          <w:szCs w:val="28"/>
        </w:rPr>
        <w:t>》（粤考院函〔</w:t>
      </w:r>
      <w:r>
        <w:rPr>
          <w:rFonts w:hint="eastAsia" w:asciiTheme="minorEastAsia" w:hAnsiTheme="minorEastAsia"/>
          <w:sz w:val="28"/>
          <w:szCs w:val="28"/>
          <w:lang w:eastAsia="zh-CN"/>
        </w:rPr>
        <w:t>2026</w:t>
      </w:r>
      <w:r>
        <w:rPr>
          <w:rFonts w:hint="eastAsia" w:asciiTheme="minorEastAsia" w:hAnsiTheme="minorEastAsia"/>
          <w:sz w:val="28"/>
          <w:szCs w:val="28"/>
        </w:rPr>
        <w:t>〕</w:t>
      </w:r>
      <w:r>
        <w:rPr>
          <w:rFonts w:hint="eastAsia" w:asciiTheme="minorEastAsia" w:hAnsiTheme="minorEastAsia"/>
          <w:sz w:val="28"/>
          <w:szCs w:val="28"/>
          <w:lang w:val="en-US" w:eastAsia="zh-CN"/>
        </w:rPr>
        <w:t>40</w:t>
      </w:r>
      <w:r>
        <w:rPr>
          <w:rFonts w:hint="eastAsia" w:asciiTheme="minorEastAsia" w:hAnsiTheme="minorEastAsia"/>
          <w:sz w:val="28"/>
          <w:szCs w:val="28"/>
        </w:rPr>
        <w:t>号）</w:t>
      </w:r>
    </w:p>
    <w:p w14:paraId="4F965CF3">
      <w:pPr>
        <w:rPr>
          <w:rFonts w:cs="Arial" w:asciiTheme="minorEastAsia" w:hAnsiTheme="minorEastAsia"/>
          <w:kern w:val="0"/>
          <w:sz w:val="28"/>
          <w:szCs w:val="28"/>
        </w:rPr>
      </w:pPr>
    </w:p>
    <w:p w14:paraId="5334B093">
      <w:pPr>
        <w:rPr>
          <w:rFonts w:cs="Arial" w:asciiTheme="minorEastAsia" w:hAnsiTheme="minorEastAsia"/>
          <w:kern w:val="0"/>
          <w:sz w:val="28"/>
          <w:szCs w:val="28"/>
        </w:rPr>
      </w:pPr>
    </w:p>
    <w:p w14:paraId="035F16BA">
      <w:pPr>
        <w:rPr>
          <w:rFonts w:hint="eastAsia" w:cs="Arial" w:asciiTheme="minorEastAsia" w:hAnsiTheme="minorEastAsia" w:eastAsiaTheme="minorEastAsia"/>
          <w:kern w:val="0"/>
          <w:sz w:val="28"/>
          <w:szCs w:val="28"/>
          <w:lang w:eastAsia="zh-CN"/>
        </w:rPr>
      </w:pPr>
    </w:p>
    <w:p w14:paraId="277DE74C">
      <w:pPr>
        <w:ind w:firstLine="560" w:firstLineChars="200"/>
        <w:jc w:val="right"/>
        <w:rPr>
          <w:rFonts w:hint="eastAsia" w:asciiTheme="minorEastAsia" w:hAnsiTheme="minorEastAsia"/>
          <w:sz w:val="28"/>
          <w:szCs w:val="28"/>
          <w:lang w:eastAsia="zh-CN"/>
        </w:rPr>
      </w:pPr>
      <w:r>
        <w:rPr>
          <w:rFonts w:hint="eastAsia" w:asciiTheme="minorEastAsia" w:hAnsiTheme="minorEastAsia"/>
          <w:sz w:val="28"/>
          <w:szCs w:val="28"/>
        </w:rPr>
        <w:t>佛山市南海区招生</w:t>
      </w:r>
      <w:r>
        <w:rPr>
          <w:rFonts w:hint="eastAsia" w:asciiTheme="minorEastAsia" w:hAnsiTheme="minorEastAsia"/>
          <w:sz w:val="28"/>
          <w:szCs w:val="28"/>
          <w:lang w:eastAsia="zh-CN"/>
        </w:rPr>
        <w:t>办公室</w:t>
      </w:r>
    </w:p>
    <w:p w14:paraId="6928F755">
      <w:pPr>
        <w:wordWrap w:val="0"/>
        <w:ind w:firstLine="560" w:firstLineChars="200"/>
        <w:jc w:val="right"/>
        <w:rPr>
          <w:rFonts w:hint="default" w:asciiTheme="minorEastAsia" w:hAnsiTheme="minorEastAsia" w:eastAsiaTheme="minorEastAsia"/>
          <w:sz w:val="28"/>
          <w:szCs w:val="28"/>
          <w:lang w:val="en-US" w:eastAsia="zh-CN"/>
        </w:rPr>
      </w:pPr>
      <w:r>
        <w:rPr>
          <w:rFonts w:hint="eastAsia" w:asciiTheme="minorEastAsia" w:hAnsiTheme="minorEastAsia"/>
          <w:sz w:val="28"/>
          <w:szCs w:val="28"/>
          <w:lang w:eastAsia="zh-CN"/>
        </w:rPr>
        <w:t>2026</w:t>
      </w:r>
      <w:r>
        <w:rPr>
          <w:rFonts w:hint="eastAsia" w:asciiTheme="minorEastAsia" w:hAnsiTheme="minorEastAsia"/>
          <w:sz w:val="28"/>
          <w:szCs w:val="28"/>
        </w:rPr>
        <w:t>年</w:t>
      </w:r>
      <w:r>
        <w:rPr>
          <w:rFonts w:hint="eastAsia" w:asciiTheme="minorEastAsia" w:hAnsiTheme="minorEastAsia"/>
          <w:sz w:val="28"/>
          <w:szCs w:val="28"/>
          <w:lang w:val="en-US" w:eastAsia="zh-CN"/>
        </w:rPr>
        <w:t>4</w:t>
      </w:r>
      <w:r>
        <w:rPr>
          <w:rFonts w:hint="eastAsia" w:asciiTheme="minorEastAsia" w:hAnsiTheme="minorEastAsia"/>
          <w:sz w:val="28"/>
          <w:szCs w:val="28"/>
        </w:rPr>
        <w:t>月</w:t>
      </w:r>
      <w:r>
        <w:rPr>
          <w:rFonts w:hint="eastAsia" w:asciiTheme="minorEastAsia" w:hAnsiTheme="minorEastAsia"/>
          <w:sz w:val="28"/>
          <w:szCs w:val="28"/>
          <w:lang w:val="en-US" w:eastAsia="zh-CN"/>
        </w:rPr>
        <w:t>2</w:t>
      </w:r>
      <w:r>
        <w:rPr>
          <w:rFonts w:hint="eastAsia" w:asciiTheme="minorEastAsia" w:hAnsiTheme="minorEastAsia"/>
          <w:sz w:val="28"/>
          <w:szCs w:val="28"/>
        </w:rPr>
        <w:t>日</w:t>
      </w:r>
      <w:r>
        <w:rPr>
          <w:rFonts w:hint="eastAsia" w:asciiTheme="minorEastAsia" w:hAnsiTheme="minorEastAsia"/>
          <w:sz w:val="28"/>
          <w:szCs w:val="28"/>
          <w:lang w:val="en-US" w:eastAsia="zh-CN"/>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A6D4">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F7C01"/>
    <w:multiLevelType w:val="multilevel"/>
    <w:tmpl w:val="456F7C01"/>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4ODI3NTdlODc0NjdkOTQzY2ZmMzkwNGZkMGQyNzQifQ=="/>
  </w:docVars>
  <w:rsids>
    <w:rsidRoot w:val="00217208"/>
    <w:rsid w:val="00000BD9"/>
    <w:rsid w:val="0000207A"/>
    <w:rsid w:val="00003CF9"/>
    <w:rsid w:val="00011752"/>
    <w:rsid w:val="000135BA"/>
    <w:rsid w:val="00014955"/>
    <w:rsid w:val="0001656D"/>
    <w:rsid w:val="00030FEE"/>
    <w:rsid w:val="0003374D"/>
    <w:rsid w:val="00034DD2"/>
    <w:rsid w:val="00046C0B"/>
    <w:rsid w:val="0005003D"/>
    <w:rsid w:val="00051A2B"/>
    <w:rsid w:val="00054287"/>
    <w:rsid w:val="00054380"/>
    <w:rsid w:val="000545F0"/>
    <w:rsid w:val="000567AF"/>
    <w:rsid w:val="00060C37"/>
    <w:rsid w:val="00064F96"/>
    <w:rsid w:val="00066728"/>
    <w:rsid w:val="00070508"/>
    <w:rsid w:val="00070CBE"/>
    <w:rsid w:val="00071231"/>
    <w:rsid w:val="000718B3"/>
    <w:rsid w:val="000725DA"/>
    <w:rsid w:val="000742D8"/>
    <w:rsid w:val="00074426"/>
    <w:rsid w:val="00074AA6"/>
    <w:rsid w:val="00081A5A"/>
    <w:rsid w:val="00081B07"/>
    <w:rsid w:val="00085335"/>
    <w:rsid w:val="00086A85"/>
    <w:rsid w:val="00087AE6"/>
    <w:rsid w:val="00087C7C"/>
    <w:rsid w:val="000902D0"/>
    <w:rsid w:val="000963F8"/>
    <w:rsid w:val="00096A3C"/>
    <w:rsid w:val="0009735F"/>
    <w:rsid w:val="00097661"/>
    <w:rsid w:val="000A47C2"/>
    <w:rsid w:val="000A4974"/>
    <w:rsid w:val="000A5104"/>
    <w:rsid w:val="000B095F"/>
    <w:rsid w:val="000B21E9"/>
    <w:rsid w:val="000B5B16"/>
    <w:rsid w:val="000B74DA"/>
    <w:rsid w:val="000B7E11"/>
    <w:rsid w:val="000B7F97"/>
    <w:rsid w:val="000C1754"/>
    <w:rsid w:val="000C1A60"/>
    <w:rsid w:val="000C49CE"/>
    <w:rsid w:val="000C4A9B"/>
    <w:rsid w:val="000C5E76"/>
    <w:rsid w:val="000C647C"/>
    <w:rsid w:val="000D0D9D"/>
    <w:rsid w:val="000D2041"/>
    <w:rsid w:val="000D37DD"/>
    <w:rsid w:val="000D41D1"/>
    <w:rsid w:val="000D4662"/>
    <w:rsid w:val="000D4B80"/>
    <w:rsid w:val="000D5E0F"/>
    <w:rsid w:val="000D7AEE"/>
    <w:rsid w:val="000E01B6"/>
    <w:rsid w:val="000E1241"/>
    <w:rsid w:val="000E1B84"/>
    <w:rsid w:val="000E2B85"/>
    <w:rsid w:val="000F14E9"/>
    <w:rsid w:val="000F1AA7"/>
    <w:rsid w:val="000F2196"/>
    <w:rsid w:val="000F2C2B"/>
    <w:rsid w:val="000F5856"/>
    <w:rsid w:val="00100AB2"/>
    <w:rsid w:val="001102D4"/>
    <w:rsid w:val="0011213D"/>
    <w:rsid w:val="00112AE8"/>
    <w:rsid w:val="00114435"/>
    <w:rsid w:val="00116CA1"/>
    <w:rsid w:val="00117B3B"/>
    <w:rsid w:val="00122B14"/>
    <w:rsid w:val="0012589E"/>
    <w:rsid w:val="001260F6"/>
    <w:rsid w:val="0012674E"/>
    <w:rsid w:val="00126B18"/>
    <w:rsid w:val="00131450"/>
    <w:rsid w:val="00133C3F"/>
    <w:rsid w:val="00134200"/>
    <w:rsid w:val="0013622B"/>
    <w:rsid w:val="00137E01"/>
    <w:rsid w:val="00137FD8"/>
    <w:rsid w:val="001436B7"/>
    <w:rsid w:val="001451D0"/>
    <w:rsid w:val="0014619A"/>
    <w:rsid w:val="00147F16"/>
    <w:rsid w:val="00151A49"/>
    <w:rsid w:val="00154146"/>
    <w:rsid w:val="00154A37"/>
    <w:rsid w:val="00157CEE"/>
    <w:rsid w:val="00160B38"/>
    <w:rsid w:val="00162A29"/>
    <w:rsid w:val="00164954"/>
    <w:rsid w:val="00172E02"/>
    <w:rsid w:val="001733B4"/>
    <w:rsid w:val="0017375F"/>
    <w:rsid w:val="00173DA1"/>
    <w:rsid w:val="00174518"/>
    <w:rsid w:val="0017616D"/>
    <w:rsid w:val="00176B65"/>
    <w:rsid w:val="00176DC2"/>
    <w:rsid w:val="0018205E"/>
    <w:rsid w:val="00183370"/>
    <w:rsid w:val="00183D2D"/>
    <w:rsid w:val="00185583"/>
    <w:rsid w:val="00185A6C"/>
    <w:rsid w:val="00186A90"/>
    <w:rsid w:val="001907B3"/>
    <w:rsid w:val="001911EC"/>
    <w:rsid w:val="00192B7E"/>
    <w:rsid w:val="00193C08"/>
    <w:rsid w:val="0019730B"/>
    <w:rsid w:val="001A1D70"/>
    <w:rsid w:val="001A1E3A"/>
    <w:rsid w:val="001A61B9"/>
    <w:rsid w:val="001A6894"/>
    <w:rsid w:val="001A6C59"/>
    <w:rsid w:val="001A790B"/>
    <w:rsid w:val="001B1002"/>
    <w:rsid w:val="001B293C"/>
    <w:rsid w:val="001B7B0C"/>
    <w:rsid w:val="001C1D9D"/>
    <w:rsid w:val="001C1F85"/>
    <w:rsid w:val="001C4B5F"/>
    <w:rsid w:val="001C5E58"/>
    <w:rsid w:val="001C6419"/>
    <w:rsid w:val="001C782E"/>
    <w:rsid w:val="001D3D37"/>
    <w:rsid w:val="001D4221"/>
    <w:rsid w:val="001D6C6E"/>
    <w:rsid w:val="001E0E4A"/>
    <w:rsid w:val="001E127F"/>
    <w:rsid w:val="001E1BF8"/>
    <w:rsid w:val="001E2317"/>
    <w:rsid w:val="001E3273"/>
    <w:rsid w:val="001E52ED"/>
    <w:rsid w:val="001E54D2"/>
    <w:rsid w:val="001E5A83"/>
    <w:rsid w:val="001E7B61"/>
    <w:rsid w:val="001F02F1"/>
    <w:rsid w:val="001F065B"/>
    <w:rsid w:val="001F2B43"/>
    <w:rsid w:val="001F3422"/>
    <w:rsid w:val="001F4090"/>
    <w:rsid w:val="001F5BAA"/>
    <w:rsid w:val="001F6668"/>
    <w:rsid w:val="001F67F1"/>
    <w:rsid w:val="001F6DCF"/>
    <w:rsid w:val="001F716F"/>
    <w:rsid w:val="002009AD"/>
    <w:rsid w:val="00200DE2"/>
    <w:rsid w:val="00200EED"/>
    <w:rsid w:val="002010B4"/>
    <w:rsid w:val="002027A2"/>
    <w:rsid w:val="00202E6A"/>
    <w:rsid w:val="00204BAC"/>
    <w:rsid w:val="00210A11"/>
    <w:rsid w:val="0021256F"/>
    <w:rsid w:val="00212EC3"/>
    <w:rsid w:val="00213FA3"/>
    <w:rsid w:val="0021479C"/>
    <w:rsid w:val="0021566E"/>
    <w:rsid w:val="00217116"/>
    <w:rsid w:val="00217208"/>
    <w:rsid w:val="00217BF5"/>
    <w:rsid w:val="00220F14"/>
    <w:rsid w:val="0022291C"/>
    <w:rsid w:val="0022593C"/>
    <w:rsid w:val="00226F34"/>
    <w:rsid w:val="002270E9"/>
    <w:rsid w:val="002336F1"/>
    <w:rsid w:val="00234188"/>
    <w:rsid w:val="002359A8"/>
    <w:rsid w:val="00237201"/>
    <w:rsid w:val="00237436"/>
    <w:rsid w:val="0023768A"/>
    <w:rsid w:val="002408EE"/>
    <w:rsid w:val="00240AF6"/>
    <w:rsid w:val="00242B1E"/>
    <w:rsid w:val="002464D0"/>
    <w:rsid w:val="002466EF"/>
    <w:rsid w:val="0025021B"/>
    <w:rsid w:val="00250F5B"/>
    <w:rsid w:val="00251A26"/>
    <w:rsid w:val="00251B3A"/>
    <w:rsid w:val="0026035C"/>
    <w:rsid w:val="0026278C"/>
    <w:rsid w:val="00263E75"/>
    <w:rsid w:val="00266AA3"/>
    <w:rsid w:val="00267700"/>
    <w:rsid w:val="0027187F"/>
    <w:rsid w:val="0027366A"/>
    <w:rsid w:val="00273F7B"/>
    <w:rsid w:val="0028051B"/>
    <w:rsid w:val="0028534C"/>
    <w:rsid w:val="00286546"/>
    <w:rsid w:val="00286E1E"/>
    <w:rsid w:val="0029101A"/>
    <w:rsid w:val="00291C1F"/>
    <w:rsid w:val="00294A5A"/>
    <w:rsid w:val="00295271"/>
    <w:rsid w:val="00296748"/>
    <w:rsid w:val="00296858"/>
    <w:rsid w:val="002A374F"/>
    <w:rsid w:val="002A5C5D"/>
    <w:rsid w:val="002A70C9"/>
    <w:rsid w:val="002B124D"/>
    <w:rsid w:val="002B67B7"/>
    <w:rsid w:val="002C08D8"/>
    <w:rsid w:val="002C0A5F"/>
    <w:rsid w:val="002C409F"/>
    <w:rsid w:val="002C4EA2"/>
    <w:rsid w:val="002D0253"/>
    <w:rsid w:val="002D0884"/>
    <w:rsid w:val="002D17B3"/>
    <w:rsid w:val="002D2FCD"/>
    <w:rsid w:val="002D408A"/>
    <w:rsid w:val="002E179E"/>
    <w:rsid w:val="002E721A"/>
    <w:rsid w:val="002F1365"/>
    <w:rsid w:val="002F3A62"/>
    <w:rsid w:val="002F5A4F"/>
    <w:rsid w:val="00300B35"/>
    <w:rsid w:val="00301432"/>
    <w:rsid w:val="00303441"/>
    <w:rsid w:val="00303C5C"/>
    <w:rsid w:val="003045EA"/>
    <w:rsid w:val="00307198"/>
    <w:rsid w:val="0031132B"/>
    <w:rsid w:val="0031368C"/>
    <w:rsid w:val="003155AB"/>
    <w:rsid w:val="003157CF"/>
    <w:rsid w:val="0031797A"/>
    <w:rsid w:val="00320F6D"/>
    <w:rsid w:val="003213AE"/>
    <w:rsid w:val="00324EF0"/>
    <w:rsid w:val="00327DB9"/>
    <w:rsid w:val="0033016A"/>
    <w:rsid w:val="00330DA0"/>
    <w:rsid w:val="003316E1"/>
    <w:rsid w:val="003316F6"/>
    <w:rsid w:val="00333F31"/>
    <w:rsid w:val="003363F2"/>
    <w:rsid w:val="00340A89"/>
    <w:rsid w:val="00340E7F"/>
    <w:rsid w:val="00341DE7"/>
    <w:rsid w:val="00345717"/>
    <w:rsid w:val="00345E09"/>
    <w:rsid w:val="003462FC"/>
    <w:rsid w:val="00350075"/>
    <w:rsid w:val="00350CBB"/>
    <w:rsid w:val="00354E4C"/>
    <w:rsid w:val="00354E5A"/>
    <w:rsid w:val="0035542B"/>
    <w:rsid w:val="00357049"/>
    <w:rsid w:val="00357CC6"/>
    <w:rsid w:val="00360B14"/>
    <w:rsid w:val="00362F60"/>
    <w:rsid w:val="00365E9B"/>
    <w:rsid w:val="003703CD"/>
    <w:rsid w:val="00372244"/>
    <w:rsid w:val="00374519"/>
    <w:rsid w:val="00374538"/>
    <w:rsid w:val="00374D7D"/>
    <w:rsid w:val="00375B14"/>
    <w:rsid w:val="00386759"/>
    <w:rsid w:val="0038686C"/>
    <w:rsid w:val="00387E29"/>
    <w:rsid w:val="00392342"/>
    <w:rsid w:val="00393078"/>
    <w:rsid w:val="003935DD"/>
    <w:rsid w:val="003947BA"/>
    <w:rsid w:val="003966A4"/>
    <w:rsid w:val="003972E5"/>
    <w:rsid w:val="003A57BC"/>
    <w:rsid w:val="003A5C08"/>
    <w:rsid w:val="003B0158"/>
    <w:rsid w:val="003B1F75"/>
    <w:rsid w:val="003B2ADE"/>
    <w:rsid w:val="003B6F52"/>
    <w:rsid w:val="003B7BF6"/>
    <w:rsid w:val="003C12AD"/>
    <w:rsid w:val="003C29C6"/>
    <w:rsid w:val="003C2BF4"/>
    <w:rsid w:val="003C440E"/>
    <w:rsid w:val="003C7D35"/>
    <w:rsid w:val="003D17FC"/>
    <w:rsid w:val="003D2DE3"/>
    <w:rsid w:val="003D4735"/>
    <w:rsid w:val="003D58A3"/>
    <w:rsid w:val="003E0360"/>
    <w:rsid w:val="003E0CA4"/>
    <w:rsid w:val="003E1539"/>
    <w:rsid w:val="003E249E"/>
    <w:rsid w:val="003E46F5"/>
    <w:rsid w:val="003E4ADD"/>
    <w:rsid w:val="003E57A3"/>
    <w:rsid w:val="003E7BD5"/>
    <w:rsid w:val="003F1706"/>
    <w:rsid w:val="003F4737"/>
    <w:rsid w:val="003F5B63"/>
    <w:rsid w:val="003F5F09"/>
    <w:rsid w:val="003F71AC"/>
    <w:rsid w:val="004010D0"/>
    <w:rsid w:val="00402EA0"/>
    <w:rsid w:val="004052E8"/>
    <w:rsid w:val="00406574"/>
    <w:rsid w:val="00406DB2"/>
    <w:rsid w:val="00410BE0"/>
    <w:rsid w:val="00412612"/>
    <w:rsid w:val="00415A4C"/>
    <w:rsid w:val="004213BF"/>
    <w:rsid w:val="004239C1"/>
    <w:rsid w:val="004239DE"/>
    <w:rsid w:val="0042490F"/>
    <w:rsid w:val="00424A20"/>
    <w:rsid w:val="00431DB2"/>
    <w:rsid w:val="004324D5"/>
    <w:rsid w:val="00436CA6"/>
    <w:rsid w:val="00437EAE"/>
    <w:rsid w:val="00446464"/>
    <w:rsid w:val="00450759"/>
    <w:rsid w:val="004524C2"/>
    <w:rsid w:val="004579A5"/>
    <w:rsid w:val="00462E1C"/>
    <w:rsid w:val="00463B13"/>
    <w:rsid w:val="0047066C"/>
    <w:rsid w:val="00470B76"/>
    <w:rsid w:val="00472B30"/>
    <w:rsid w:val="0047454D"/>
    <w:rsid w:val="0048142B"/>
    <w:rsid w:val="00481945"/>
    <w:rsid w:val="0048400C"/>
    <w:rsid w:val="00486077"/>
    <w:rsid w:val="004911AA"/>
    <w:rsid w:val="004929DE"/>
    <w:rsid w:val="00494B88"/>
    <w:rsid w:val="004A00D8"/>
    <w:rsid w:val="004A096A"/>
    <w:rsid w:val="004A5935"/>
    <w:rsid w:val="004B0FA7"/>
    <w:rsid w:val="004B14C1"/>
    <w:rsid w:val="004B212F"/>
    <w:rsid w:val="004B37A6"/>
    <w:rsid w:val="004B5095"/>
    <w:rsid w:val="004B66C5"/>
    <w:rsid w:val="004B7D0F"/>
    <w:rsid w:val="004C415A"/>
    <w:rsid w:val="004C4F0B"/>
    <w:rsid w:val="004C5841"/>
    <w:rsid w:val="004C6A71"/>
    <w:rsid w:val="004D042A"/>
    <w:rsid w:val="004D32D8"/>
    <w:rsid w:val="004D3371"/>
    <w:rsid w:val="004D41CC"/>
    <w:rsid w:val="004D50F3"/>
    <w:rsid w:val="004D5914"/>
    <w:rsid w:val="004D62F7"/>
    <w:rsid w:val="004D7225"/>
    <w:rsid w:val="004E15B1"/>
    <w:rsid w:val="004E2108"/>
    <w:rsid w:val="004E29DC"/>
    <w:rsid w:val="004E2D80"/>
    <w:rsid w:val="004E3B01"/>
    <w:rsid w:val="004E414F"/>
    <w:rsid w:val="004F5434"/>
    <w:rsid w:val="004F60A4"/>
    <w:rsid w:val="004F735B"/>
    <w:rsid w:val="0050677C"/>
    <w:rsid w:val="00511B43"/>
    <w:rsid w:val="00511C3A"/>
    <w:rsid w:val="00514341"/>
    <w:rsid w:val="00514C57"/>
    <w:rsid w:val="005171BD"/>
    <w:rsid w:val="00517221"/>
    <w:rsid w:val="00517864"/>
    <w:rsid w:val="00520809"/>
    <w:rsid w:val="00520A00"/>
    <w:rsid w:val="00527091"/>
    <w:rsid w:val="00531139"/>
    <w:rsid w:val="0053648E"/>
    <w:rsid w:val="005459D1"/>
    <w:rsid w:val="0055746F"/>
    <w:rsid w:val="00557C63"/>
    <w:rsid w:val="00560C7A"/>
    <w:rsid w:val="00562890"/>
    <w:rsid w:val="00563841"/>
    <w:rsid w:val="00563EE4"/>
    <w:rsid w:val="00564CE5"/>
    <w:rsid w:val="00566BF8"/>
    <w:rsid w:val="005709DC"/>
    <w:rsid w:val="00571261"/>
    <w:rsid w:val="00572CF6"/>
    <w:rsid w:val="00572EFF"/>
    <w:rsid w:val="00573009"/>
    <w:rsid w:val="0057408B"/>
    <w:rsid w:val="00575D99"/>
    <w:rsid w:val="00577EDD"/>
    <w:rsid w:val="00586306"/>
    <w:rsid w:val="00586910"/>
    <w:rsid w:val="0059081D"/>
    <w:rsid w:val="005912C5"/>
    <w:rsid w:val="00591CCF"/>
    <w:rsid w:val="005A010D"/>
    <w:rsid w:val="005A31AD"/>
    <w:rsid w:val="005A5606"/>
    <w:rsid w:val="005A6DA7"/>
    <w:rsid w:val="005A727B"/>
    <w:rsid w:val="005A788D"/>
    <w:rsid w:val="005A7B54"/>
    <w:rsid w:val="005B02E7"/>
    <w:rsid w:val="005B3C0E"/>
    <w:rsid w:val="005B44EC"/>
    <w:rsid w:val="005B58C2"/>
    <w:rsid w:val="005B5D0E"/>
    <w:rsid w:val="005B6953"/>
    <w:rsid w:val="005B72E2"/>
    <w:rsid w:val="005C286F"/>
    <w:rsid w:val="005C2D9D"/>
    <w:rsid w:val="005C47AE"/>
    <w:rsid w:val="005D156C"/>
    <w:rsid w:val="005D3218"/>
    <w:rsid w:val="005D4433"/>
    <w:rsid w:val="005D511D"/>
    <w:rsid w:val="005D6F83"/>
    <w:rsid w:val="005E09B8"/>
    <w:rsid w:val="005E0E93"/>
    <w:rsid w:val="005E2225"/>
    <w:rsid w:val="005E35AA"/>
    <w:rsid w:val="005E44D8"/>
    <w:rsid w:val="005E464A"/>
    <w:rsid w:val="005E52DF"/>
    <w:rsid w:val="005E5CC4"/>
    <w:rsid w:val="005E6F16"/>
    <w:rsid w:val="005E7773"/>
    <w:rsid w:val="005F0E3D"/>
    <w:rsid w:val="005F1CCF"/>
    <w:rsid w:val="005F1DED"/>
    <w:rsid w:val="005F3B05"/>
    <w:rsid w:val="005F4364"/>
    <w:rsid w:val="005F6FD2"/>
    <w:rsid w:val="006046D5"/>
    <w:rsid w:val="006110A0"/>
    <w:rsid w:val="00615A45"/>
    <w:rsid w:val="0061749F"/>
    <w:rsid w:val="00625DC7"/>
    <w:rsid w:val="00625E49"/>
    <w:rsid w:val="00625E4E"/>
    <w:rsid w:val="00627EBD"/>
    <w:rsid w:val="00637E36"/>
    <w:rsid w:val="00642564"/>
    <w:rsid w:val="00643E1D"/>
    <w:rsid w:val="00644AAE"/>
    <w:rsid w:val="00652503"/>
    <w:rsid w:val="006535F0"/>
    <w:rsid w:val="00654990"/>
    <w:rsid w:val="00660FBC"/>
    <w:rsid w:val="006616C9"/>
    <w:rsid w:val="00661F75"/>
    <w:rsid w:val="00665A4F"/>
    <w:rsid w:val="00666377"/>
    <w:rsid w:val="0066738C"/>
    <w:rsid w:val="00670AD6"/>
    <w:rsid w:val="0067254B"/>
    <w:rsid w:val="00673ED2"/>
    <w:rsid w:val="00677012"/>
    <w:rsid w:val="00677169"/>
    <w:rsid w:val="00682085"/>
    <w:rsid w:val="00683DF5"/>
    <w:rsid w:val="0069447E"/>
    <w:rsid w:val="00696A92"/>
    <w:rsid w:val="006A1605"/>
    <w:rsid w:val="006A1AD4"/>
    <w:rsid w:val="006A5142"/>
    <w:rsid w:val="006A621E"/>
    <w:rsid w:val="006B08A4"/>
    <w:rsid w:val="006B2891"/>
    <w:rsid w:val="006B4469"/>
    <w:rsid w:val="006C1184"/>
    <w:rsid w:val="006C227B"/>
    <w:rsid w:val="006C25DA"/>
    <w:rsid w:val="006C3A74"/>
    <w:rsid w:val="006C5573"/>
    <w:rsid w:val="006D07E1"/>
    <w:rsid w:val="006D26C5"/>
    <w:rsid w:val="006D5D79"/>
    <w:rsid w:val="006D6CC4"/>
    <w:rsid w:val="006D7A0C"/>
    <w:rsid w:val="006E11D2"/>
    <w:rsid w:val="006E2685"/>
    <w:rsid w:val="006E493C"/>
    <w:rsid w:val="006F012B"/>
    <w:rsid w:val="006F6562"/>
    <w:rsid w:val="006F78F9"/>
    <w:rsid w:val="00704432"/>
    <w:rsid w:val="007049F9"/>
    <w:rsid w:val="00704EF0"/>
    <w:rsid w:val="00707528"/>
    <w:rsid w:val="00707E10"/>
    <w:rsid w:val="00714F6C"/>
    <w:rsid w:val="00715BAE"/>
    <w:rsid w:val="0071718D"/>
    <w:rsid w:val="007171BB"/>
    <w:rsid w:val="00717AD3"/>
    <w:rsid w:val="00717E3E"/>
    <w:rsid w:val="00722203"/>
    <w:rsid w:val="00723806"/>
    <w:rsid w:val="00724156"/>
    <w:rsid w:val="00724199"/>
    <w:rsid w:val="00725866"/>
    <w:rsid w:val="00727DF4"/>
    <w:rsid w:val="00731419"/>
    <w:rsid w:val="007345E2"/>
    <w:rsid w:val="00736A39"/>
    <w:rsid w:val="00744224"/>
    <w:rsid w:val="00744D23"/>
    <w:rsid w:val="0074507D"/>
    <w:rsid w:val="00746D8F"/>
    <w:rsid w:val="0074788F"/>
    <w:rsid w:val="00747AFF"/>
    <w:rsid w:val="00747E5D"/>
    <w:rsid w:val="00750460"/>
    <w:rsid w:val="00751B56"/>
    <w:rsid w:val="007536CA"/>
    <w:rsid w:val="00757901"/>
    <w:rsid w:val="00760BC1"/>
    <w:rsid w:val="00762211"/>
    <w:rsid w:val="00762474"/>
    <w:rsid w:val="00762AF4"/>
    <w:rsid w:val="00762F4F"/>
    <w:rsid w:val="007638B6"/>
    <w:rsid w:val="00764BF1"/>
    <w:rsid w:val="00766BAE"/>
    <w:rsid w:val="00773953"/>
    <w:rsid w:val="007746E8"/>
    <w:rsid w:val="007773C2"/>
    <w:rsid w:val="00777A6E"/>
    <w:rsid w:val="00780A4D"/>
    <w:rsid w:val="00781C54"/>
    <w:rsid w:val="00782587"/>
    <w:rsid w:val="00783937"/>
    <w:rsid w:val="00783FA7"/>
    <w:rsid w:val="007900DE"/>
    <w:rsid w:val="007936B2"/>
    <w:rsid w:val="0079491B"/>
    <w:rsid w:val="00794C86"/>
    <w:rsid w:val="00797CB1"/>
    <w:rsid w:val="00797FD5"/>
    <w:rsid w:val="007A1BB7"/>
    <w:rsid w:val="007A23C6"/>
    <w:rsid w:val="007A2704"/>
    <w:rsid w:val="007A3754"/>
    <w:rsid w:val="007A5983"/>
    <w:rsid w:val="007B646A"/>
    <w:rsid w:val="007B6BB8"/>
    <w:rsid w:val="007B7B97"/>
    <w:rsid w:val="007C3CB7"/>
    <w:rsid w:val="007C458F"/>
    <w:rsid w:val="007C7BC1"/>
    <w:rsid w:val="007D34CC"/>
    <w:rsid w:val="007D6E5E"/>
    <w:rsid w:val="007E1684"/>
    <w:rsid w:val="007E2EA3"/>
    <w:rsid w:val="007E376A"/>
    <w:rsid w:val="007E63CC"/>
    <w:rsid w:val="007E6456"/>
    <w:rsid w:val="007E77CB"/>
    <w:rsid w:val="007F161B"/>
    <w:rsid w:val="007F1B24"/>
    <w:rsid w:val="007F49C9"/>
    <w:rsid w:val="007F58B7"/>
    <w:rsid w:val="007F7A93"/>
    <w:rsid w:val="0080075D"/>
    <w:rsid w:val="00800B27"/>
    <w:rsid w:val="0080346E"/>
    <w:rsid w:val="0080590D"/>
    <w:rsid w:val="0080635F"/>
    <w:rsid w:val="00806899"/>
    <w:rsid w:val="0080770D"/>
    <w:rsid w:val="0081062F"/>
    <w:rsid w:val="0081139F"/>
    <w:rsid w:val="0081578E"/>
    <w:rsid w:val="00816A62"/>
    <w:rsid w:val="008178A6"/>
    <w:rsid w:val="00826BD8"/>
    <w:rsid w:val="00831034"/>
    <w:rsid w:val="008313D6"/>
    <w:rsid w:val="00832D11"/>
    <w:rsid w:val="00833122"/>
    <w:rsid w:val="008334F6"/>
    <w:rsid w:val="00835B6E"/>
    <w:rsid w:val="00841C8E"/>
    <w:rsid w:val="00845C39"/>
    <w:rsid w:val="00845F6C"/>
    <w:rsid w:val="00846358"/>
    <w:rsid w:val="00847658"/>
    <w:rsid w:val="0085518A"/>
    <w:rsid w:val="00860D64"/>
    <w:rsid w:val="00860F91"/>
    <w:rsid w:val="008616E6"/>
    <w:rsid w:val="0086310B"/>
    <w:rsid w:val="008650A2"/>
    <w:rsid w:val="00871EB3"/>
    <w:rsid w:val="008760E5"/>
    <w:rsid w:val="00876219"/>
    <w:rsid w:val="0087724C"/>
    <w:rsid w:val="0088018D"/>
    <w:rsid w:val="00880454"/>
    <w:rsid w:val="0088104E"/>
    <w:rsid w:val="00881243"/>
    <w:rsid w:val="0088155F"/>
    <w:rsid w:val="00884B7A"/>
    <w:rsid w:val="00885483"/>
    <w:rsid w:val="008864BD"/>
    <w:rsid w:val="008879E3"/>
    <w:rsid w:val="00892269"/>
    <w:rsid w:val="0089325A"/>
    <w:rsid w:val="008A1D42"/>
    <w:rsid w:val="008A4397"/>
    <w:rsid w:val="008A4CAA"/>
    <w:rsid w:val="008A57D0"/>
    <w:rsid w:val="008B0916"/>
    <w:rsid w:val="008B185E"/>
    <w:rsid w:val="008B276D"/>
    <w:rsid w:val="008B3383"/>
    <w:rsid w:val="008B6548"/>
    <w:rsid w:val="008B6705"/>
    <w:rsid w:val="008C2450"/>
    <w:rsid w:val="008C274C"/>
    <w:rsid w:val="008C3E8C"/>
    <w:rsid w:val="008C4D4C"/>
    <w:rsid w:val="008D0666"/>
    <w:rsid w:val="008D3D4C"/>
    <w:rsid w:val="008E05C6"/>
    <w:rsid w:val="008E40FB"/>
    <w:rsid w:val="008E443A"/>
    <w:rsid w:val="008E4F46"/>
    <w:rsid w:val="008E7337"/>
    <w:rsid w:val="008E74C3"/>
    <w:rsid w:val="008F2688"/>
    <w:rsid w:val="008F5183"/>
    <w:rsid w:val="008F7811"/>
    <w:rsid w:val="00902EA7"/>
    <w:rsid w:val="00902FBD"/>
    <w:rsid w:val="009103E3"/>
    <w:rsid w:val="009105BF"/>
    <w:rsid w:val="009118A9"/>
    <w:rsid w:val="00911DAF"/>
    <w:rsid w:val="009120BC"/>
    <w:rsid w:val="00912230"/>
    <w:rsid w:val="00913431"/>
    <w:rsid w:val="00915417"/>
    <w:rsid w:val="00916082"/>
    <w:rsid w:val="009170F5"/>
    <w:rsid w:val="00921821"/>
    <w:rsid w:val="009219DF"/>
    <w:rsid w:val="00925F5F"/>
    <w:rsid w:val="009278B6"/>
    <w:rsid w:val="00930E1D"/>
    <w:rsid w:val="00932DBC"/>
    <w:rsid w:val="009378F5"/>
    <w:rsid w:val="00940518"/>
    <w:rsid w:val="00940B11"/>
    <w:rsid w:val="009433A4"/>
    <w:rsid w:val="00943748"/>
    <w:rsid w:val="00943B49"/>
    <w:rsid w:val="009457DF"/>
    <w:rsid w:val="009533E4"/>
    <w:rsid w:val="0095508B"/>
    <w:rsid w:val="009554D2"/>
    <w:rsid w:val="009565C3"/>
    <w:rsid w:val="009570B4"/>
    <w:rsid w:val="009627DF"/>
    <w:rsid w:val="00964E12"/>
    <w:rsid w:val="00965B57"/>
    <w:rsid w:val="00965EB6"/>
    <w:rsid w:val="0096661B"/>
    <w:rsid w:val="00967ED0"/>
    <w:rsid w:val="00970893"/>
    <w:rsid w:val="0097104B"/>
    <w:rsid w:val="00972BF4"/>
    <w:rsid w:val="00974AD5"/>
    <w:rsid w:val="00975D88"/>
    <w:rsid w:val="00980253"/>
    <w:rsid w:val="00985AD5"/>
    <w:rsid w:val="00986D0F"/>
    <w:rsid w:val="00986E3E"/>
    <w:rsid w:val="009919BA"/>
    <w:rsid w:val="00992844"/>
    <w:rsid w:val="0099355E"/>
    <w:rsid w:val="00993AE4"/>
    <w:rsid w:val="00994A1D"/>
    <w:rsid w:val="009A33F9"/>
    <w:rsid w:val="009A642D"/>
    <w:rsid w:val="009A689C"/>
    <w:rsid w:val="009A6D76"/>
    <w:rsid w:val="009B4BB5"/>
    <w:rsid w:val="009B512E"/>
    <w:rsid w:val="009B66AD"/>
    <w:rsid w:val="009C34BB"/>
    <w:rsid w:val="009C4656"/>
    <w:rsid w:val="009C5CEE"/>
    <w:rsid w:val="009C7253"/>
    <w:rsid w:val="009C7B0E"/>
    <w:rsid w:val="009D2D89"/>
    <w:rsid w:val="009D6D6A"/>
    <w:rsid w:val="009D6D7B"/>
    <w:rsid w:val="009E0BA8"/>
    <w:rsid w:val="009E1D9E"/>
    <w:rsid w:val="009F1704"/>
    <w:rsid w:val="009F2C02"/>
    <w:rsid w:val="009F5D21"/>
    <w:rsid w:val="009F7321"/>
    <w:rsid w:val="00A00868"/>
    <w:rsid w:val="00A01246"/>
    <w:rsid w:val="00A0232D"/>
    <w:rsid w:val="00A025E2"/>
    <w:rsid w:val="00A02A6B"/>
    <w:rsid w:val="00A04B42"/>
    <w:rsid w:val="00A07AAF"/>
    <w:rsid w:val="00A1102A"/>
    <w:rsid w:val="00A11BC8"/>
    <w:rsid w:val="00A125A5"/>
    <w:rsid w:val="00A15165"/>
    <w:rsid w:val="00A1524C"/>
    <w:rsid w:val="00A16F82"/>
    <w:rsid w:val="00A2115D"/>
    <w:rsid w:val="00A21ED6"/>
    <w:rsid w:val="00A22081"/>
    <w:rsid w:val="00A233D2"/>
    <w:rsid w:val="00A23DCE"/>
    <w:rsid w:val="00A26480"/>
    <w:rsid w:val="00A303D3"/>
    <w:rsid w:val="00A30A51"/>
    <w:rsid w:val="00A31E50"/>
    <w:rsid w:val="00A32817"/>
    <w:rsid w:val="00A346A2"/>
    <w:rsid w:val="00A35370"/>
    <w:rsid w:val="00A3581B"/>
    <w:rsid w:val="00A361E9"/>
    <w:rsid w:val="00A364A5"/>
    <w:rsid w:val="00A36885"/>
    <w:rsid w:val="00A3729C"/>
    <w:rsid w:val="00A3797F"/>
    <w:rsid w:val="00A41DD2"/>
    <w:rsid w:val="00A42AD2"/>
    <w:rsid w:val="00A4423A"/>
    <w:rsid w:val="00A47566"/>
    <w:rsid w:val="00A512DF"/>
    <w:rsid w:val="00A5309D"/>
    <w:rsid w:val="00A53786"/>
    <w:rsid w:val="00A57D5E"/>
    <w:rsid w:val="00A627EC"/>
    <w:rsid w:val="00A62F7F"/>
    <w:rsid w:val="00A728C3"/>
    <w:rsid w:val="00A73C23"/>
    <w:rsid w:val="00A75413"/>
    <w:rsid w:val="00A75A4F"/>
    <w:rsid w:val="00A76761"/>
    <w:rsid w:val="00A83025"/>
    <w:rsid w:val="00A8578E"/>
    <w:rsid w:val="00A867E1"/>
    <w:rsid w:val="00A87051"/>
    <w:rsid w:val="00A9645E"/>
    <w:rsid w:val="00A96993"/>
    <w:rsid w:val="00AA1CB7"/>
    <w:rsid w:val="00AA1E95"/>
    <w:rsid w:val="00AA2CCA"/>
    <w:rsid w:val="00AA59DA"/>
    <w:rsid w:val="00AA7050"/>
    <w:rsid w:val="00AB0A69"/>
    <w:rsid w:val="00AB3A4B"/>
    <w:rsid w:val="00AB504F"/>
    <w:rsid w:val="00AB5237"/>
    <w:rsid w:val="00AC1FB1"/>
    <w:rsid w:val="00AC4771"/>
    <w:rsid w:val="00AC6CE0"/>
    <w:rsid w:val="00AC7B99"/>
    <w:rsid w:val="00AD3682"/>
    <w:rsid w:val="00AD3C7E"/>
    <w:rsid w:val="00AD5F8E"/>
    <w:rsid w:val="00AE057F"/>
    <w:rsid w:val="00AE085F"/>
    <w:rsid w:val="00AE2290"/>
    <w:rsid w:val="00AE4DB8"/>
    <w:rsid w:val="00AF0DA1"/>
    <w:rsid w:val="00AF37E2"/>
    <w:rsid w:val="00AF5F93"/>
    <w:rsid w:val="00AF6041"/>
    <w:rsid w:val="00B001D4"/>
    <w:rsid w:val="00B01B11"/>
    <w:rsid w:val="00B0514E"/>
    <w:rsid w:val="00B0731E"/>
    <w:rsid w:val="00B074C0"/>
    <w:rsid w:val="00B07763"/>
    <w:rsid w:val="00B1043A"/>
    <w:rsid w:val="00B146E3"/>
    <w:rsid w:val="00B14F59"/>
    <w:rsid w:val="00B174F4"/>
    <w:rsid w:val="00B2069C"/>
    <w:rsid w:val="00B22646"/>
    <w:rsid w:val="00B259E4"/>
    <w:rsid w:val="00B30762"/>
    <w:rsid w:val="00B3316C"/>
    <w:rsid w:val="00B3469A"/>
    <w:rsid w:val="00B34D3F"/>
    <w:rsid w:val="00B350E6"/>
    <w:rsid w:val="00B354DC"/>
    <w:rsid w:val="00B362AD"/>
    <w:rsid w:val="00B40101"/>
    <w:rsid w:val="00B439AA"/>
    <w:rsid w:val="00B43C54"/>
    <w:rsid w:val="00B45288"/>
    <w:rsid w:val="00B45AE0"/>
    <w:rsid w:val="00B45F70"/>
    <w:rsid w:val="00B47E84"/>
    <w:rsid w:val="00B528D5"/>
    <w:rsid w:val="00B53E56"/>
    <w:rsid w:val="00B54416"/>
    <w:rsid w:val="00B56EC6"/>
    <w:rsid w:val="00B60586"/>
    <w:rsid w:val="00B64428"/>
    <w:rsid w:val="00B66A9A"/>
    <w:rsid w:val="00B6731A"/>
    <w:rsid w:val="00B67379"/>
    <w:rsid w:val="00B711F1"/>
    <w:rsid w:val="00B77C00"/>
    <w:rsid w:val="00B80821"/>
    <w:rsid w:val="00B8118D"/>
    <w:rsid w:val="00B84B29"/>
    <w:rsid w:val="00B86858"/>
    <w:rsid w:val="00B86B22"/>
    <w:rsid w:val="00B91053"/>
    <w:rsid w:val="00B91C68"/>
    <w:rsid w:val="00B95E7D"/>
    <w:rsid w:val="00B96C27"/>
    <w:rsid w:val="00BA2DEE"/>
    <w:rsid w:val="00BA387C"/>
    <w:rsid w:val="00BA706B"/>
    <w:rsid w:val="00BB084D"/>
    <w:rsid w:val="00BB2C8C"/>
    <w:rsid w:val="00BB2E34"/>
    <w:rsid w:val="00BB745A"/>
    <w:rsid w:val="00BC263D"/>
    <w:rsid w:val="00BC43F1"/>
    <w:rsid w:val="00BC6636"/>
    <w:rsid w:val="00BC740E"/>
    <w:rsid w:val="00BC7EBD"/>
    <w:rsid w:val="00BD0F06"/>
    <w:rsid w:val="00BD3F6A"/>
    <w:rsid w:val="00BD75B9"/>
    <w:rsid w:val="00BE16E4"/>
    <w:rsid w:val="00BE30CC"/>
    <w:rsid w:val="00BE42AB"/>
    <w:rsid w:val="00BE42BE"/>
    <w:rsid w:val="00BE4750"/>
    <w:rsid w:val="00BE4A31"/>
    <w:rsid w:val="00BE7DFF"/>
    <w:rsid w:val="00BF44AC"/>
    <w:rsid w:val="00BF70B6"/>
    <w:rsid w:val="00BF75B9"/>
    <w:rsid w:val="00C012CD"/>
    <w:rsid w:val="00C0172F"/>
    <w:rsid w:val="00C03315"/>
    <w:rsid w:val="00C05081"/>
    <w:rsid w:val="00C0582F"/>
    <w:rsid w:val="00C058F0"/>
    <w:rsid w:val="00C07A7E"/>
    <w:rsid w:val="00C1035C"/>
    <w:rsid w:val="00C141E1"/>
    <w:rsid w:val="00C15697"/>
    <w:rsid w:val="00C16F14"/>
    <w:rsid w:val="00C22A30"/>
    <w:rsid w:val="00C23260"/>
    <w:rsid w:val="00C26DFF"/>
    <w:rsid w:val="00C31318"/>
    <w:rsid w:val="00C32531"/>
    <w:rsid w:val="00C36643"/>
    <w:rsid w:val="00C37A1A"/>
    <w:rsid w:val="00C50290"/>
    <w:rsid w:val="00C5104B"/>
    <w:rsid w:val="00C51B7C"/>
    <w:rsid w:val="00C5249C"/>
    <w:rsid w:val="00C5314A"/>
    <w:rsid w:val="00C53BE6"/>
    <w:rsid w:val="00C55601"/>
    <w:rsid w:val="00C61588"/>
    <w:rsid w:val="00C65055"/>
    <w:rsid w:val="00C66618"/>
    <w:rsid w:val="00C70A15"/>
    <w:rsid w:val="00C71E92"/>
    <w:rsid w:val="00C735B5"/>
    <w:rsid w:val="00C80492"/>
    <w:rsid w:val="00C81698"/>
    <w:rsid w:val="00C82E59"/>
    <w:rsid w:val="00C831B2"/>
    <w:rsid w:val="00C867DA"/>
    <w:rsid w:val="00CA0F6A"/>
    <w:rsid w:val="00CA2FE1"/>
    <w:rsid w:val="00CA55FE"/>
    <w:rsid w:val="00CB0F3D"/>
    <w:rsid w:val="00CB1E94"/>
    <w:rsid w:val="00CB4E6C"/>
    <w:rsid w:val="00CC05C5"/>
    <w:rsid w:val="00CC1BE0"/>
    <w:rsid w:val="00CC3D1F"/>
    <w:rsid w:val="00CC3FED"/>
    <w:rsid w:val="00CC49C6"/>
    <w:rsid w:val="00CC774D"/>
    <w:rsid w:val="00CD040C"/>
    <w:rsid w:val="00CD0A60"/>
    <w:rsid w:val="00CD0FC3"/>
    <w:rsid w:val="00CD42DF"/>
    <w:rsid w:val="00CD64B3"/>
    <w:rsid w:val="00CD795D"/>
    <w:rsid w:val="00CE0551"/>
    <w:rsid w:val="00CE0982"/>
    <w:rsid w:val="00CE098E"/>
    <w:rsid w:val="00CF04E9"/>
    <w:rsid w:val="00CF09E7"/>
    <w:rsid w:val="00CF1CF0"/>
    <w:rsid w:val="00CF450B"/>
    <w:rsid w:val="00CF4BE0"/>
    <w:rsid w:val="00D0270C"/>
    <w:rsid w:val="00D03B5A"/>
    <w:rsid w:val="00D040C5"/>
    <w:rsid w:val="00D0661B"/>
    <w:rsid w:val="00D07370"/>
    <w:rsid w:val="00D07D53"/>
    <w:rsid w:val="00D10450"/>
    <w:rsid w:val="00D124BB"/>
    <w:rsid w:val="00D134F6"/>
    <w:rsid w:val="00D135CE"/>
    <w:rsid w:val="00D14A47"/>
    <w:rsid w:val="00D15A65"/>
    <w:rsid w:val="00D15B9E"/>
    <w:rsid w:val="00D16CC7"/>
    <w:rsid w:val="00D2065D"/>
    <w:rsid w:val="00D21470"/>
    <w:rsid w:val="00D24A7B"/>
    <w:rsid w:val="00D24F06"/>
    <w:rsid w:val="00D25392"/>
    <w:rsid w:val="00D34447"/>
    <w:rsid w:val="00D3483C"/>
    <w:rsid w:val="00D43DEE"/>
    <w:rsid w:val="00D44C5F"/>
    <w:rsid w:val="00D4678E"/>
    <w:rsid w:val="00D47A8D"/>
    <w:rsid w:val="00D51DF8"/>
    <w:rsid w:val="00D5366A"/>
    <w:rsid w:val="00D53CF5"/>
    <w:rsid w:val="00D55C2D"/>
    <w:rsid w:val="00D56DB6"/>
    <w:rsid w:val="00D57ABF"/>
    <w:rsid w:val="00D57B8F"/>
    <w:rsid w:val="00D6679C"/>
    <w:rsid w:val="00D70C39"/>
    <w:rsid w:val="00D72C39"/>
    <w:rsid w:val="00D7745E"/>
    <w:rsid w:val="00D815F7"/>
    <w:rsid w:val="00D86269"/>
    <w:rsid w:val="00D91A55"/>
    <w:rsid w:val="00D93290"/>
    <w:rsid w:val="00D938C8"/>
    <w:rsid w:val="00D97517"/>
    <w:rsid w:val="00D976D4"/>
    <w:rsid w:val="00DA1A1E"/>
    <w:rsid w:val="00DA1B9A"/>
    <w:rsid w:val="00DA2592"/>
    <w:rsid w:val="00DA7307"/>
    <w:rsid w:val="00DB5378"/>
    <w:rsid w:val="00DB7B1E"/>
    <w:rsid w:val="00DC006B"/>
    <w:rsid w:val="00DC1141"/>
    <w:rsid w:val="00DC2B44"/>
    <w:rsid w:val="00DC2FE0"/>
    <w:rsid w:val="00DC3E42"/>
    <w:rsid w:val="00DC4CB6"/>
    <w:rsid w:val="00DD276B"/>
    <w:rsid w:val="00DD3995"/>
    <w:rsid w:val="00DD5BBD"/>
    <w:rsid w:val="00DD7C8E"/>
    <w:rsid w:val="00DE0875"/>
    <w:rsid w:val="00DE11DC"/>
    <w:rsid w:val="00DE5712"/>
    <w:rsid w:val="00DE6C94"/>
    <w:rsid w:val="00DE784F"/>
    <w:rsid w:val="00DE7F16"/>
    <w:rsid w:val="00DF2BB2"/>
    <w:rsid w:val="00DF6461"/>
    <w:rsid w:val="00E01D82"/>
    <w:rsid w:val="00E05CB1"/>
    <w:rsid w:val="00E06ED7"/>
    <w:rsid w:val="00E10CAF"/>
    <w:rsid w:val="00E1260F"/>
    <w:rsid w:val="00E13468"/>
    <w:rsid w:val="00E1399F"/>
    <w:rsid w:val="00E1443F"/>
    <w:rsid w:val="00E15E37"/>
    <w:rsid w:val="00E167D1"/>
    <w:rsid w:val="00E23C07"/>
    <w:rsid w:val="00E24DC8"/>
    <w:rsid w:val="00E2531F"/>
    <w:rsid w:val="00E254BF"/>
    <w:rsid w:val="00E25F53"/>
    <w:rsid w:val="00E267C6"/>
    <w:rsid w:val="00E26A24"/>
    <w:rsid w:val="00E27636"/>
    <w:rsid w:val="00E304D7"/>
    <w:rsid w:val="00E33B1C"/>
    <w:rsid w:val="00E344B1"/>
    <w:rsid w:val="00E34506"/>
    <w:rsid w:val="00E377DA"/>
    <w:rsid w:val="00E514F8"/>
    <w:rsid w:val="00E525BC"/>
    <w:rsid w:val="00E54426"/>
    <w:rsid w:val="00E54586"/>
    <w:rsid w:val="00E546D2"/>
    <w:rsid w:val="00E57459"/>
    <w:rsid w:val="00E57B2C"/>
    <w:rsid w:val="00E6001B"/>
    <w:rsid w:val="00E60264"/>
    <w:rsid w:val="00E709C9"/>
    <w:rsid w:val="00E71AAA"/>
    <w:rsid w:val="00E73928"/>
    <w:rsid w:val="00E747C8"/>
    <w:rsid w:val="00E74A06"/>
    <w:rsid w:val="00E762E3"/>
    <w:rsid w:val="00E7692D"/>
    <w:rsid w:val="00E81967"/>
    <w:rsid w:val="00E851F7"/>
    <w:rsid w:val="00E87E9E"/>
    <w:rsid w:val="00E90448"/>
    <w:rsid w:val="00E92AAD"/>
    <w:rsid w:val="00E92D6E"/>
    <w:rsid w:val="00E95816"/>
    <w:rsid w:val="00E970E3"/>
    <w:rsid w:val="00E97E5B"/>
    <w:rsid w:val="00EA2129"/>
    <w:rsid w:val="00EA4491"/>
    <w:rsid w:val="00EA45B5"/>
    <w:rsid w:val="00EB337F"/>
    <w:rsid w:val="00EB5580"/>
    <w:rsid w:val="00EC1205"/>
    <w:rsid w:val="00EC3B5C"/>
    <w:rsid w:val="00EC4171"/>
    <w:rsid w:val="00EC5C15"/>
    <w:rsid w:val="00EC78E7"/>
    <w:rsid w:val="00ED44B2"/>
    <w:rsid w:val="00ED4E22"/>
    <w:rsid w:val="00ED5CDA"/>
    <w:rsid w:val="00ED7AD2"/>
    <w:rsid w:val="00EE0B36"/>
    <w:rsid w:val="00EE2A52"/>
    <w:rsid w:val="00EE560A"/>
    <w:rsid w:val="00EF4D7B"/>
    <w:rsid w:val="00EF5E81"/>
    <w:rsid w:val="00EF61DB"/>
    <w:rsid w:val="00EF7330"/>
    <w:rsid w:val="00F00866"/>
    <w:rsid w:val="00F008D9"/>
    <w:rsid w:val="00F01790"/>
    <w:rsid w:val="00F10DCC"/>
    <w:rsid w:val="00F12D1F"/>
    <w:rsid w:val="00F130C9"/>
    <w:rsid w:val="00F134BF"/>
    <w:rsid w:val="00F14859"/>
    <w:rsid w:val="00F152B5"/>
    <w:rsid w:val="00F21B3E"/>
    <w:rsid w:val="00F226B9"/>
    <w:rsid w:val="00F24B2B"/>
    <w:rsid w:val="00F26EAE"/>
    <w:rsid w:val="00F32068"/>
    <w:rsid w:val="00F331B9"/>
    <w:rsid w:val="00F33A8E"/>
    <w:rsid w:val="00F356AE"/>
    <w:rsid w:val="00F374E9"/>
    <w:rsid w:val="00F37736"/>
    <w:rsid w:val="00F40F92"/>
    <w:rsid w:val="00F417C9"/>
    <w:rsid w:val="00F431E5"/>
    <w:rsid w:val="00F44ADC"/>
    <w:rsid w:val="00F45FD9"/>
    <w:rsid w:val="00F52CF3"/>
    <w:rsid w:val="00F56919"/>
    <w:rsid w:val="00F610B0"/>
    <w:rsid w:val="00F61386"/>
    <w:rsid w:val="00F62D58"/>
    <w:rsid w:val="00F6319C"/>
    <w:rsid w:val="00F63B22"/>
    <w:rsid w:val="00F71E21"/>
    <w:rsid w:val="00F75437"/>
    <w:rsid w:val="00F772A0"/>
    <w:rsid w:val="00F77A93"/>
    <w:rsid w:val="00F81F59"/>
    <w:rsid w:val="00F8320D"/>
    <w:rsid w:val="00F83552"/>
    <w:rsid w:val="00F84AC1"/>
    <w:rsid w:val="00F85399"/>
    <w:rsid w:val="00F85D16"/>
    <w:rsid w:val="00F8648F"/>
    <w:rsid w:val="00F95A87"/>
    <w:rsid w:val="00F96086"/>
    <w:rsid w:val="00F97B10"/>
    <w:rsid w:val="00FA17E7"/>
    <w:rsid w:val="00FA1C5C"/>
    <w:rsid w:val="00FA2CC5"/>
    <w:rsid w:val="00FA47CA"/>
    <w:rsid w:val="00FA536B"/>
    <w:rsid w:val="00FA60CA"/>
    <w:rsid w:val="00FA6850"/>
    <w:rsid w:val="00FA6FDA"/>
    <w:rsid w:val="00FA7420"/>
    <w:rsid w:val="00FB0FB6"/>
    <w:rsid w:val="00FB30A9"/>
    <w:rsid w:val="00FB3E14"/>
    <w:rsid w:val="00FB64AC"/>
    <w:rsid w:val="00FC43CE"/>
    <w:rsid w:val="00FC4A66"/>
    <w:rsid w:val="00FC573A"/>
    <w:rsid w:val="00FC691F"/>
    <w:rsid w:val="00FC6EEE"/>
    <w:rsid w:val="00FD21ED"/>
    <w:rsid w:val="00FD4030"/>
    <w:rsid w:val="00FD4F20"/>
    <w:rsid w:val="00FD5726"/>
    <w:rsid w:val="00FD6FA9"/>
    <w:rsid w:val="00FD7FFD"/>
    <w:rsid w:val="00FE07AD"/>
    <w:rsid w:val="00FE0A3B"/>
    <w:rsid w:val="00FE2225"/>
    <w:rsid w:val="00FE2557"/>
    <w:rsid w:val="00FE26BB"/>
    <w:rsid w:val="00FE33EE"/>
    <w:rsid w:val="00FE6477"/>
    <w:rsid w:val="00FE719B"/>
    <w:rsid w:val="00FF1AA6"/>
    <w:rsid w:val="00FF4D8A"/>
    <w:rsid w:val="00FF57D0"/>
    <w:rsid w:val="00FF5FFB"/>
    <w:rsid w:val="00FF735C"/>
    <w:rsid w:val="09A86EF9"/>
    <w:rsid w:val="0DBF0AB9"/>
    <w:rsid w:val="0F83419B"/>
    <w:rsid w:val="11241BBD"/>
    <w:rsid w:val="11B76007"/>
    <w:rsid w:val="13837DB1"/>
    <w:rsid w:val="155E576C"/>
    <w:rsid w:val="19AA06E4"/>
    <w:rsid w:val="1AE315EA"/>
    <w:rsid w:val="1B8B1569"/>
    <w:rsid w:val="1BF9F344"/>
    <w:rsid w:val="1DCA03FC"/>
    <w:rsid w:val="1E814BC4"/>
    <w:rsid w:val="1FCF3F4B"/>
    <w:rsid w:val="28D923AE"/>
    <w:rsid w:val="2CA75FCB"/>
    <w:rsid w:val="2FD550DD"/>
    <w:rsid w:val="2FEBF99D"/>
    <w:rsid w:val="30F45CD7"/>
    <w:rsid w:val="31EFB73A"/>
    <w:rsid w:val="34830DA6"/>
    <w:rsid w:val="360D204B"/>
    <w:rsid w:val="37AAF663"/>
    <w:rsid w:val="37D52DE9"/>
    <w:rsid w:val="37FB6BDF"/>
    <w:rsid w:val="3F7333D0"/>
    <w:rsid w:val="46623CEE"/>
    <w:rsid w:val="473B6976"/>
    <w:rsid w:val="4DE90A6A"/>
    <w:rsid w:val="52B63616"/>
    <w:rsid w:val="53E63C74"/>
    <w:rsid w:val="53FF1BA4"/>
    <w:rsid w:val="5D85038D"/>
    <w:rsid w:val="5F301B16"/>
    <w:rsid w:val="5FCF6D85"/>
    <w:rsid w:val="5FFB8ACE"/>
    <w:rsid w:val="608C0A61"/>
    <w:rsid w:val="65C23A09"/>
    <w:rsid w:val="67AA02EC"/>
    <w:rsid w:val="67BE264E"/>
    <w:rsid w:val="6BEB34D9"/>
    <w:rsid w:val="6DF605F0"/>
    <w:rsid w:val="6EFF928A"/>
    <w:rsid w:val="6F399C73"/>
    <w:rsid w:val="6F4F1E52"/>
    <w:rsid w:val="6FF6A3F3"/>
    <w:rsid w:val="70925709"/>
    <w:rsid w:val="711517D9"/>
    <w:rsid w:val="71947F2B"/>
    <w:rsid w:val="73F7575D"/>
    <w:rsid w:val="73FF94E8"/>
    <w:rsid w:val="741D5BC7"/>
    <w:rsid w:val="777F7AD2"/>
    <w:rsid w:val="77D26C0B"/>
    <w:rsid w:val="79ED76E4"/>
    <w:rsid w:val="7A5C9B83"/>
    <w:rsid w:val="7AE44BA2"/>
    <w:rsid w:val="7B5D2ABE"/>
    <w:rsid w:val="7C246118"/>
    <w:rsid w:val="7DF189DD"/>
    <w:rsid w:val="7DF639BB"/>
    <w:rsid w:val="7DF655EE"/>
    <w:rsid w:val="7EBEC843"/>
    <w:rsid w:val="7F5FF33B"/>
    <w:rsid w:val="7FB2323F"/>
    <w:rsid w:val="7FEEAE5C"/>
    <w:rsid w:val="7FEFC27F"/>
    <w:rsid w:val="7FFB04F9"/>
    <w:rsid w:val="8F5E1E59"/>
    <w:rsid w:val="97DF8044"/>
    <w:rsid w:val="97FF1C30"/>
    <w:rsid w:val="9EFB8AD4"/>
    <w:rsid w:val="AFFC17FB"/>
    <w:rsid w:val="B0B97E60"/>
    <w:rsid w:val="B6FF6DB7"/>
    <w:rsid w:val="B727BCA6"/>
    <w:rsid w:val="BDABF5F0"/>
    <w:rsid w:val="BDEDF8D6"/>
    <w:rsid w:val="C82D47C4"/>
    <w:rsid w:val="C9FABD57"/>
    <w:rsid w:val="D2F9ECC4"/>
    <w:rsid w:val="D7763D91"/>
    <w:rsid w:val="DF2FE47D"/>
    <w:rsid w:val="DF511A92"/>
    <w:rsid w:val="DFDF5C7E"/>
    <w:rsid w:val="DFF59D37"/>
    <w:rsid w:val="DFFF3BF3"/>
    <w:rsid w:val="E76F811C"/>
    <w:rsid w:val="EDFE281D"/>
    <w:rsid w:val="EF6FD2FD"/>
    <w:rsid w:val="F555D8C2"/>
    <w:rsid w:val="F7ED4FC4"/>
    <w:rsid w:val="F8FECF90"/>
    <w:rsid w:val="FA7B1185"/>
    <w:rsid w:val="FABEC576"/>
    <w:rsid w:val="FB36D1B1"/>
    <w:rsid w:val="FBFFA37B"/>
    <w:rsid w:val="FD7AEAAD"/>
    <w:rsid w:val="FD9B09D3"/>
    <w:rsid w:val="FDDFEF00"/>
    <w:rsid w:val="FE7F12DE"/>
    <w:rsid w:val="FE8801FD"/>
    <w:rsid w:val="FFB68A16"/>
    <w:rsid w:val="FFBB818E"/>
    <w:rsid w:val="FFEB8FA4"/>
    <w:rsid w:val="FFEFA848"/>
    <w:rsid w:val="FFF53CFB"/>
    <w:rsid w:val="FFFA71C0"/>
    <w:rsid w:val="FFFF0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styleId="9">
    <w:name w:val="Hyperlink"/>
    <w:qFormat/>
    <w:uiPriority w:val="0"/>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4B4C04E8-A88E-4A53-8BCD-B2356A26725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3247</Words>
  <Characters>3752</Characters>
  <Lines>28</Lines>
  <Paragraphs>8</Paragraphs>
  <TotalTime>52</TotalTime>
  <ScaleCrop>false</ScaleCrop>
  <LinksUpToDate>false</LinksUpToDate>
  <CharactersWithSpaces>3768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2018-10-21T17:11:00Z</dcterms:created>
  <dc:creator>User</dc:creator>
  <cp:lastModifiedBy>黄绍华</cp:lastModifiedBy>
  <cp:lastPrinted>2020-05-25T00:59:00Z</cp:lastPrinted>
  <dcterms:modified xsi:type="dcterms:W3CDTF">2026-04-02T12:01:05Z</dcterms:modified>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35EF38496E8C4608B3316FF0BBC8F2F5</vt:lpwstr>
  </property>
</Properties>
</file>